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AD373" w14:textId="77777777" w:rsidR="00C32B80" w:rsidRDefault="00C32B80" w:rsidP="0086164C">
      <w:pPr>
        <w:rPr>
          <w:rFonts w:ascii="Arial" w:hAnsi="Arial" w:cs="Arial"/>
          <w:b/>
        </w:rPr>
      </w:pPr>
    </w:p>
    <w:p w14:paraId="61DEC648" w14:textId="77777777" w:rsidR="00C32B80" w:rsidRDefault="00C32B80" w:rsidP="00C32B80">
      <w:pPr>
        <w:ind w:left="-993" w:firstLine="709"/>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86164C" w14:paraId="27F80CF2" w14:textId="77777777" w:rsidTr="000E5589">
        <w:trPr>
          <w:trHeight w:val="440"/>
        </w:trPr>
        <w:tc>
          <w:tcPr>
            <w:tcW w:w="250" w:type="dxa"/>
            <w:tcBorders>
              <w:top w:val="nil"/>
              <w:left w:val="nil"/>
              <w:bottom w:val="nil"/>
              <w:right w:val="single" w:sz="4" w:space="0" w:color="auto"/>
            </w:tcBorders>
          </w:tcPr>
          <w:p w14:paraId="46E1DB9B" w14:textId="77777777" w:rsidR="0086164C" w:rsidRDefault="0086164C" w:rsidP="000E5589">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1B2A6E4" w14:textId="77777777" w:rsidR="0086164C" w:rsidRDefault="0086164C" w:rsidP="000E5589">
            <w:pPr>
              <w:pBdr>
                <w:top w:val="single" w:sz="4" w:space="1" w:color="auto"/>
                <w:left w:val="single" w:sz="4" w:space="4" w:color="auto"/>
                <w:bottom w:val="single" w:sz="4" w:space="1" w:color="auto"/>
                <w:right w:val="single" w:sz="4" w:space="4" w:color="auto"/>
              </w:pBdr>
              <w:jc w:val="center"/>
              <w:rPr>
                <w:rFonts w:ascii="Arial" w:hAnsi="Arial" w:cs="Arial"/>
                <w:b/>
              </w:rPr>
            </w:pPr>
          </w:p>
          <w:p w14:paraId="1DB97403" w14:textId="14584094" w:rsidR="0086164C" w:rsidRDefault="0086164C" w:rsidP="000E5589">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18B22271" w14:textId="77777777" w:rsidR="00BB2620" w:rsidRDefault="00BB2620" w:rsidP="000E5589">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p>
          <w:p w14:paraId="15F9DB53" w14:textId="77777777" w:rsidR="0086164C" w:rsidRDefault="0086164C" w:rsidP="000E5589">
            <w:pPr>
              <w:pStyle w:val="Paragraphedeliste"/>
              <w:tabs>
                <w:tab w:val="left" w:pos="1134"/>
              </w:tabs>
              <w:ind w:left="1418"/>
              <w:rPr>
                <w:rFonts w:ascii="Arial" w:hAnsi="Arial" w:cs="Arial"/>
                <w:sz w:val="20"/>
                <w:szCs w:val="20"/>
              </w:rPr>
            </w:pPr>
            <w:r>
              <w:rPr>
                <w:noProof/>
              </w:rPr>
              <mc:AlternateContent>
                <mc:Choice Requires="wps">
                  <w:drawing>
                    <wp:anchor distT="0" distB="0" distL="114300" distR="114300" simplePos="0" relativeHeight="251659264" behindDoc="0" locked="0" layoutInCell="1" allowOverlap="1" wp14:anchorId="72157568" wp14:editId="3C45FA49">
                      <wp:simplePos x="0" y="0"/>
                      <wp:positionH relativeFrom="column">
                        <wp:posOffset>-50165</wp:posOffset>
                      </wp:positionH>
                      <wp:positionV relativeFrom="paragraph">
                        <wp:posOffset>208915</wp:posOffset>
                      </wp:positionV>
                      <wp:extent cx="865505" cy="35623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794E212" w14:textId="11256AF1" w:rsidR="0086164C" w:rsidRDefault="0086164C" w:rsidP="0086164C">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2157568" id="Rectangle 1" o:spid="_x0000_s1026" style="position:absolute;left:0;text-align:left;margin-left:-3.95pt;margin-top:16.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LIw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F4LIwWAIAAKsEAAAOAAAAAAAAAAAAAAAAAC4CAABkcnMvZTJvRG9jLnhtbFBL&#10;AQItABQABgAIAAAAIQBYRQMp3gAAAAgBAAAPAAAAAAAAAAAAAAAAALIEAABkcnMvZG93bnJldi54&#10;bWxQSwUGAAAAAAQABADzAAAAvQUAAAAA&#10;" filled="f" stroked="f" strokeweight="2pt">
                      <v:textbox>
                        <w:txbxContent>
                          <w:p w14:paraId="1794E212" w14:textId="11256AF1" w:rsidR="0086164C" w:rsidRDefault="0086164C" w:rsidP="0086164C">
                            <w:pPr>
                              <w:jc w:val="center"/>
                              <w:rPr>
                                <w:color w:val="FF0000"/>
                              </w:rPr>
                            </w:pPr>
                          </w:p>
                        </w:txbxContent>
                      </v:textbox>
                    </v:rect>
                  </w:pict>
                </mc:Fallback>
              </mc:AlternateContent>
            </w:r>
          </w:p>
          <w:p w14:paraId="61FE6E37" w14:textId="75421621" w:rsidR="0008090A" w:rsidRDefault="0008090A" w:rsidP="0008090A">
            <w:pPr>
              <w:pStyle w:val="Paragraphedeliste"/>
              <w:tabs>
                <w:tab w:val="left" w:pos="1134"/>
              </w:tabs>
              <w:ind w:left="1418"/>
              <w:rPr>
                <w:rFonts w:ascii="Arial" w:hAnsi="Arial" w:cs="Arial"/>
                <w:b/>
                <w:bCs/>
                <w:color w:val="C00000"/>
                <w:sz w:val="32"/>
                <w:szCs w:val="32"/>
              </w:rPr>
            </w:pPr>
            <w:r>
              <w:rPr>
                <w:rFonts w:ascii="Arial" w:hAnsi="Arial" w:cs="Arial"/>
                <w:b/>
                <w:bCs/>
                <w:color w:val="C00000"/>
                <w:sz w:val="32"/>
                <w:szCs w:val="32"/>
              </w:rPr>
              <w:t xml:space="preserve">                        AE- CCP</w:t>
            </w:r>
          </w:p>
          <w:p w14:paraId="4C2C3276" w14:textId="5DCC0EF6" w:rsidR="0086164C" w:rsidRPr="00DA289E" w:rsidRDefault="0008090A" w:rsidP="0008090A">
            <w:pPr>
              <w:pStyle w:val="Paragraphedeliste"/>
              <w:tabs>
                <w:tab w:val="left" w:pos="1134"/>
              </w:tabs>
              <w:ind w:left="1418"/>
              <w:rPr>
                <w:rFonts w:ascii="Arial" w:hAnsi="Arial" w:cs="Arial"/>
                <w:b/>
                <w:bCs/>
                <w:color w:val="C00000"/>
                <w:sz w:val="32"/>
                <w:szCs w:val="32"/>
              </w:rPr>
            </w:pPr>
            <w:r>
              <w:rPr>
                <w:rFonts w:ascii="Arial" w:hAnsi="Arial" w:cs="Arial"/>
                <w:b/>
                <w:bCs/>
                <w:color w:val="C00000"/>
                <w:sz w:val="32"/>
                <w:szCs w:val="32"/>
              </w:rPr>
              <w:t xml:space="preserve">  </w:t>
            </w:r>
            <w:r w:rsidR="00DA289E" w:rsidRPr="00DA289E">
              <w:rPr>
                <w:rFonts w:ascii="Arial" w:hAnsi="Arial" w:cs="Arial"/>
                <w:b/>
                <w:bCs/>
                <w:color w:val="C00000"/>
                <w:sz w:val="32"/>
                <w:szCs w:val="32"/>
              </w:rPr>
              <w:t>Cahier des Clauses Particulières</w:t>
            </w:r>
          </w:p>
          <w:p w14:paraId="149AC933" w14:textId="77777777" w:rsidR="00DA289E" w:rsidRPr="00DA289E" w:rsidRDefault="00DA289E" w:rsidP="000E5589">
            <w:pPr>
              <w:pStyle w:val="Paragraphedeliste"/>
              <w:tabs>
                <w:tab w:val="left" w:pos="1134"/>
              </w:tabs>
              <w:ind w:left="1418"/>
              <w:rPr>
                <w:rFonts w:ascii="Arial" w:hAnsi="Arial" w:cs="Arial"/>
                <w:color w:val="C00000"/>
                <w:sz w:val="32"/>
                <w:szCs w:val="32"/>
              </w:rPr>
            </w:pPr>
          </w:p>
          <w:p w14:paraId="5698B015" w14:textId="77777777" w:rsidR="0086164C" w:rsidRDefault="0086164C" w:rsidP="000E558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réservée au Service achats Marchés</w:t>
            </w:r>
          </w:p>
          <w:p w14:paraId="3AA7FFF4" w14:textId="77777777" w:rsidR="0086164C" w:rsidRDefault="0086164C" w:rsidP="000E5589">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5A1303D0" w14:textId="742301E6" w:rsidR="0086164C" w:rsidRDefault="0086164C" w:rsidP="000E5589">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N° UB 24.</w:t>
            </w:r>
            <w:r w:rsidR="0028517A">
              <w:rPr>
                <w:rFonts w:ascii="Arial" w:hAnsi="Arial" w:cs="Arial"/>
                <w:b/>
                <w:sz w:val="36"/>
                <w:szCs w:val="36"/>
              </w:rPr>
              <w:t>3</w:t>
            </w:r>
            <w:r>
              <w:rPr>
                <w:rFonts w:ascii="Arial" w:hAnsi="Arial" w:cs="Arial"/>
                <w:b/>
                <w:sz w:val="36"/>
                <w:szCs w:val="36"/>
              </w:rPr>
              <w:t xml:space="preserve">6 </w:t>
            </w:r>
          </w:p>
          <w:p w14:paraId="26862A0A" w14:textId="77777777" w:rsidR="0086164C" w:rsidRDefault="0086164C" w:rsidP="000E5589">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0407958E" w14:textId="77777777" w:rsidR="0086164C" w:rsidRPr="00BB2620" w:rsidRDefault="0086164C" w:rsidP="000E5589">
            <w:pPr>
              <w:pBdr>
                <w:top w:val="single" w:sz="4" w:space="1" w:color="auto"/>
                <w:left w:val="single" w:sz="4" w:space="4" w:color="auto"/>
                <w:bottom w:val="single" w:sz="4" w:space="1" w:color="auto"/>
                <w:right w:val="single" w:sz="4" w:space="4" w:color="auto"/>
              </w:pBdr>
              <w:ind w:firstLine="708"/>
              <w:jc w:val="center"/>
              <w:rPr>
                <w:rFonts w:ascii="Arial" w:hAnsi="Arial" w:cs="Arial"/>
                <w:sz w:val="20"/>
                <w:szCs w:val="20"/>
              </w:rPr>
            </w:pPr>
            <w:r w:rsidRPr="00BB2620">
              <w:rPr>
                <w:rFonts w:ascii="Arial" w:hAnsi="Arial" w:cs="Arial"/>
                <w:sz w:val="20"/>
                <w:szCs w:val="20"/>
              </w:rPr>
              <w:t xml:space="preserve">Marché passé en application du code de la commande publique (ordonnance n° 2018-1074 du 26 novembre 2018 et le décret n° 2019-1075 du 3 décembre 2018). </w:t>
            </w:r>
          </w:p>
          <w:p w14:paraId="72224683" w14:textId="64B6FD5F" w:rsidR="0086164C" w:rsidRDefault="0086164C" w:rsidP="00DA289E">
            <w:pPr>
              <w:pBdr>
                <w:top w:val="single" w:sz="4" w:space="1" w:color="auto"/>
                <w:left w:val="single" w:sz="4" w:space="4" w:color="auto"/>
                <w:bottom w:val="single" w:sz="4" w:space="1" w:color="auto"/>
                <w:right w:val="single" w:sz="4" w:space="4" w:color="auto"/>
              </w:pBdr>
              <w:jc w:val="both"/>
              <w:rPr>
                <w:rFonts w:ascii="Arial" w:hAnsi="Arial" w:cs="Arial"/>
                <w:b/>
                <w:color w:val="548DD4"/>
              </w:rPr>
            </w:pPr>
          </w:p>
        </w:tc>
      </w:tr>
    </w:tbl>
    <w:p w14:paraId="697F9A85" w14:textId="77777777" w:rsidR="0086164C" w:rsidRPr="0086164C" w:rsidRDefault="0086164C" w:rsidP="00DA289E">
      <w:pPr>
        <w:suppressAutoHyphens/>
        <w:rPr>
          <w:rFonts w:ascii="Arial" w:hAnsi="Arial" w:cs="Arial"/>
          <w:b/>
          <w:sz w:val="20"/>
          <w:szCs w:val="20"/>
        </w:rPr>
      </w:pPr>
    </w:p>
    <w:p w14:paraId="450BB101" w14:textId="77777777" w:rsidR="0086164C" w:rsidRPr="0086164C" w:rsidRDefault="0086164C" w:rsidP="0086164C">
      <w:pPr>
        <w:suppressAutoHyphens/>
        <w:ind w:left="360"/>
        <w:rPr>
          <w:rFonts w:ascii="Arial" w:hAnsi="Arial" w:cs="Arial"/>
          <w:b/>
          <w:sz w:val="20"/>
          <w:szCs w:val="20"/>
        </w:rPr>
      </w:pPr>
    </w:p>
    <w:p w14:paraId="1D0BC950" w14:textId="5F57C41F" w:rsidR="0086164C" w:rsidRPr="0086164C" w:rsidRDefault="0086164C" w:rsidP="0086164C">
      <w:pPr>
        <w:numPr>
          <w:ilvl w:val="0"/>
          <w:numId w:val="15"/>
        </w:numPr>
        <w:suppressAutoHyphens/>
        <w:rPr>
          <w:rFonts w:ascii="Arial" w:hAnsi="Arial" w:cs="Arial"/>
          <w:b/>
          <w:sz w:val="20"/>
          <w:szCs w:val="20"/>
        </w:rPr>
      </w:pPr>
      <w:r w:rsidRPr="0086164C">
        <w:rPr>
          <w:rFonts w:ascii="Arial" w:hAnsi="Arial" w:cs="Arial"/>
          <w:b/>
          <w:sz w:val="20"/>
          <w:szCs w:val="20"/>
          <w:u w:val="single"/>
        </w:rPr>
        <w:t>Nature du marché</w:t>
      </w:r>
      <w:r w:rsidRPr="0086164C">
        <w:rPr>
          <w:rFonts w:ascii="Arial" w:hAnsi="Arial" w:cs="Arial"/>
          <w:i/>
          <w:color w:val="808080"/>
          <w:sz w:val="20"/>
          <w:szCs w:val="20"/>
        </w:rPr>
        <w:t xml:space="preserve"> :</w:t>
      </w:r>
    </w:p>
    <w:p w14:paraId="24D0940F" w14:textId="77777777" w:rsidR="0086164C" w:rsidRPr="0086164C" w:rsidRDefault="0086164C" w:rsidP="0086164C">
      <w:pPr>
        <w:rPr>
          <w:rFonts w:ascii="Arial" w:hAnsi="Arial" w:cs="Arial"/>
          <w:b/>
          <w:sz w:val="20"/>
          <w:szCs w:val="20"/>
        </w:rPr>
      </w:pPr>
    </w:p>
    <w:p w14:paraId="70CCBE0A" w14:textId="77777777" w:rsidR="0086164C" w:rsidRPr="0086164C" w:rsidRDefault="0086164C" w:rsidP="0086164C">
      <w:pPr>
        <w:rPr>
          <w:rFonts w:ascii="Arial" w:hAnsi="Arial" w:cs="Arial"/>
          <w:b/>
          <w:sz w:val="20"/>
          <w:szCs w:val="20"/>
        </w:rPr>
      </w:pPr>
      <w:r w:rsidRPr="0086164C">
        <w:rPr>
          <w:rFonts w:ascii="Arial" w:hAnsi="Arial" w:cs="Arial"/>
          <w:b/>
          <w:sz w:val="20"/>
          <w:szCs w:val="20"/>
        </w:rPr>
        <w:fldChar w:fldCharType="begin">
          <w:ffData>
            <w:name w:val="CaseACocher1"/>
            <w:enabled/>
            <w:calcOnExit w:val="0"/>
            <w:checkBox>
              <w:sizeAuto/>
              <w:default w:val="0"/>
            </w:checkBox>
          </w:ffData>
        </w:fldChar>
      </w:r>
      <w:bookmarkStart w:id="0" w:name="CaseACocher1"/>
      <w:r w:rsidRPr="0086164C">
        <w:rPr>
          <w:rFonts w:ascii="Arial" w:hAnsi="Arial" w:cs="Arial"/>
          <w:b/>
          <w:sz w:val="20"/>
          <w:szCs w:val="20"/>
        </w:rPr>
        <w:instrText xml:space="preserve"> FORMCHECKBOX </w:instrText>
      </w:r>
      <w:r w:rsidRPr="0086164C">
        <w:rPr>
          <w:rFonts w:ascii="Arial" w:hAnsi="Arial" w:cs="Arial"/>
          <w:b/>
          <w:sz w:val="20"/>
          <w:szCs w:val="20"/>
        </w:rPr>
      </w:r>
      <w:r w:rsidRPr="0086164C">
        <w:rPr>
          <w:rFonts w:ascii="Arial" w:hAnsi="Arial" w:cs="Arial"/>
          <w:b/>
          <w:sz w:val="20"/>
          <w:szCs w:val="20"/>
        </w:rPr>
        <w:fldChar w:fldCharType="separate"/>
      </w:r>
      <w:r w:rsidRPr="0086164C">
        <w:rPr>
          <w:sz w:val="20"/>
          <w:szCs w:val="20"/>
        </w:rPr>
        <w:fldChar w:fldCharType="end"/>
      </w:r>
      <w:bookmarkEnd w:id="0"/>
      <w:r w:rsidRPr="0086164C">
        <w:rPr>
          <w:rFonts w:ascii="Arial" w:hAnsi="Arial" w:cs="Arial"/>
          <w:b/>
          <w:sz w:val="20"/>
          <w:szCs w:val="20"/>
        </w:rPr>
        <w:t>Fourniture Equipement</w:t>
      </w:r>
    </w:p>
    <w:p w14:paraId="79A3877B" w14:textId="54BD358B" w:rsidR="0086164C" w:rsidRPr="0086164C" w:rsidRDefault="00993E9E" w:rsidP="0086164C">
      <w:pPr>
        <w:rPr>
          <w:rFonts w:ascii="Arial" w:hAnsi="Arial" w:cs="Arial"/>
          <w:b/>
          <w:sz w:val="20"/>
          <w:szCs w:val="20"/>
        </w:rPr>
      </w:pPr>
      <w:r>
        <w:rPr>
          <w:rFonts w:ascii="Arial" w:hAnsi="Arial" w:cs="Arial"/>
          <w:b/>
          <w:sz w:val="20"/>
          <w:szCs w:val="20"/>
        </w:rPr>
        <w:fldChar w:fldCharType="begin">
          <w:ffData>
            <w:name w:val="CaseACocher2"/>
            <w:enabled/>
            <w:calcOnExit w:val="0"/>
            <w:checkBox>
              <w:sizeAuto/>
              <w:default w:val="1"/>
            </w:checkBox>
          </w:ffData>
        </w:fldChar>
      </w:r>
      <w:bookmarkStart w:id="1" w:name="CaseACocher2"/>
      <w:r>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fldChar w:fldCharType="end"/>
      </w:r>
      <w:bookmarkEnd w:id="1"/>
      <w:r w:rsidR="0086164C" w:rsidRPr="0086164C">
        <w:rPr>
          <w:rFonts w:ascii="Arial" w:hAnsi="Arial" w:cs="Arial"/>
          <w:b/>
          <w:sz w:val="20"/>
          <w:szCs w:val="20"/>
        </w:rPr>
        <w:t xml:space="preserve"> Fourniture Consommables</w:t>
      </w:r>
    </w:p>
    <w:p w14:paraId="119171A6" w14:textId="77777777" w:rsidR="0086164C" w:rsidRPr="0086164C" w:rsidRDefault="0086164C" w:rsidP="0086164C">
      <w:pPr>
        <w:rPr>
          <w:rFonts w:ascii="Arial" w:hAnsi="Arial" w:cs="Arial"/>
          <w:b/>
          <w:sz w:val="20"/>
          <w:szCs w:val="20"/>
        </w:rPr>
      </w:pPr>
      <w:r w:rsidRPr="0086164C">
        <w:rPr>
          <w:rFonts w:ascii="Arial" w:hAnsi="Arial" w:cs="Arial"/>
          <w:b/>
          <w:sz w:val="20"/>
          <w:szCs w:val="20"/>
        </w:rPr>
        <w:fldChar w:fldCharType="begin">
          <w:ffData>
            <w:name w:val="CaseACocher3"/>
            <w:enabled/>
            <w:calcOnExit w:val="0"/>
            <w:checkBox>
              <w:sizeAuto/>
              <w:default w:val="1"/>
            </w:checkBox>
          </w:ffData>
        </w:fldChar>
      </w:r>
      <w:bookmarkStart w:id="2" w:name="CaseACocher3"/>
      <w:r w:rsidRPr="0086164C">
        <w:rPr>
          <w:rFonts w:ascii="Arial" w:hAnsi="Arial" w:cs="Arial"/>
          <w:b/>
          <w:sz w:val="20"/>
          <w:szCs w:val="20"/>
        </w:rPr>
        <w:instrText xml:space="preserve"> FORMCHECKBOX </w:instrText>
      </w:r>
      <w:r w:rsidRPr="0086164C">
        <w:rPr>
          <w:rFonts w:ascii="Arial" w:hAnsi="Arial" w:cs="Arial"/>
          <w:b/>
          <w:sz w:val="20"/>
          <w:szCs w:val="20"/>
        </w:rPr>
      </w:r>
      <w:r w:rsidRPr="0086164C">
        <w:rPr>
          <w:rFonts w:ascii="Arial" w:hAnsi="Arial" w:cs="Arial"/>
          <w:b/>
          <w:sz w:val="20"/>
          <w:szCs w:val="20"/>
        </w:rPr>
        <w:fldChar w:fldCharType="separate"/>
      </w:r>
      <w:r w:rsidRPr="0086164C">
        <w:rPr>
          <w:rFonts w:ascii="Arial" w:hAnsi="Arial" w:cs="Arial"/>
          <w:b/>
          <w:sz w:val="20"/>
          <w:szCs w:val="20"/>
        </w:rPr>
        <w:fldChar w:fldCharType="end"/>
      </w:r>
      <w:bookmarkEnd w:id="2"/>
      <w:r w:rsidRPr="0086164C">
        <w:rPr>
          <w:rFonts w:ascii="Arial" w:hAnsi="Arial" w:cs="Arial"/>
          <w:b/>
          <w:sz w:val="20"/>
          <w:szCs w:val="20"/>
        </w:rPr>
        <w:t xml:space="preserve"> Prestations de services</w:t>
      </w:r>
    </w:p>
    <w:p w14:paraId="62520EE2" w14:textId="6C9241BC" w:rsidR="005B1677" w:rsidRDefault="005B1677" w:rsidP="00C32B80"/>
    <w:p w14:paraId="41F0C959" w14:textId="77777777" w:rsidR="0086164C" w:rsidRDefault="0086164C" w:rsidP="00C32B80"/>
    <w:p w14:paraId="6D65ABC9" w14:textId="77777777" w:rsidR="00C32B80" w:rsidRPr="0086164C" w:rsidRDefault="00C32B80" w:rsidP="0086164C">
      <w:pPr>
        <w:numPr>
          <w:ilvl w:val="0"/>
          <w:numId w:val="15"/>
        </w:numPr>
        <w:suppressAutoHyphens/>
        <w:rPr>
          <w:rFonts w:ascii="Arial" w:hAnsi="Arial" w:cs="Arial"/>
          <w:b/>
          <w:sz w:val="20"/>
          <w:szCs w:val="20"/>
          <w:u w:val="single"/>
        </w:rPr>
      </w:pPr>
      <w:bookmarkStart w:id="3" w:name="_Toc376942784"/>
      <w:r w:rsidRPr="0086164C">
        <w:rPr>
          <w:rFonts w:ascii="Arial" w:hAnsi="Arial" w:cs="Arial"/>
          <w:b/>
          <w:sz w:val="20"/>
          <w:szCs w:val="20"/>
          <w:u w:val="single"/>
        </w:rPr>
        <w:t xml:space="preserve">Objet </w:t>
      </w:r>
      <w:bookmarkEnd w:id="3"/>
      <w:r w:rsidRPr="0086164C">
        <w:rPr>
          <w:rFonts w:ascii="Arial" w:hAnsi="Arial" w:cs="Arial"/>
          <w:b/>
          <w:sz w:val="20"/>
          <w:szCs w:val="20"/>
          <w:u w:val="single"/>
        </w:rPr>
        <w:t xml:space="preserve">de l’accord-cadre  </w:t>
      </w:r>
    </w:p>
    <w:p w14:paraId="707C3035" w14:textId="77777777" w:rsidR="00C32B80" w:rsidRDefault="00C32B80" w:rsidP="00C32B80"/>
    <w:p w14:paraId="4535221F" w14:textId="6FE4C456" w:rsidR="00C32B80" w:rsidRPr="0086164C" w:rsidRDefault="00C32B80" w:rsidP="00E2688F">
      <w:pPr>
        <w:jc w:val="both"/>
        <w:rPr>
          <w:rFonts w:ascii="Arial" w:hAnsi="Arial" w:cs="Arial"/>
          <w:b/>
          <w:bCs/>
          <w:sz w:val="20"/>
          <w:szCs w:val="20"/>
        </w:rPr>
      </w:pPr>
      <w:r w:rsidRPr="00E44F95">
        <w:rPr>
          <w:rFonts w:ascii="Arial" w:hAnsi="Arial" w:cs="Arial"/>
          <w:sz w:val="20"/>
          <w:szCs w:val="20"/>
        </w:rPr>
        <w:t xml:space="preserve">Le présent accord-cadre a pour objet des </w:t>
      </w:r>
      <w:r w:rsidRPr="0086164C">
        <w:rPr>
          <w:rFonts w:ascii="Arial" w:hAnsi="Arial" w:cs="Arial"/>
          <w:b/>
          <w:bCs/>
          <w:sz w:val="20"/>
          <w:szCs w:val="20"/>
        </w:rPr>
        <w:t>prestations de maintenance</w:t>
      </w:r>
      <w:r w:rsidR="0028517A">
        <w:rPr>
          <w:rFonts w:ascii="Arial" w:hAnsi="Arial" w:cs="Arial"/>
          <w:b/>
          <w:bCs/>
          <w:sz w:val="20"/>
          <w:szCs w:val="20"/>
        </w:rPr>
        <w:t xml:space="preserve"> (préventive et corrective) </w:t>
      </w:r>
      <w:r w:rsidRPr="0086164C">
        <w:rPr>
          <w:rFonts w:ascii="Arial" w:hAnsi="Arial" w:cs="Arial"/>
          <w:b/>
          <w:bCs/>
          <w:sz w:val="20"/>
          <w:szCs w:val="20"/>
        </w:rPr>
        <w:t xml:space="preserve">pour le matériel </w:t>
      </w:r>
      <w:r w:rsidR="00F74BDA">
        <w:rPr>
          <w:rFonts w:ascii="Arial" w:hAnsi="Arial" w:cs="Arial"/>
          <w:b/>
          <w:bCs/>
          <w:sz w:val="20"/>
          <w:szCs w:val="20"/>
        </w:rPr>
        <w:t>de récupération/balnéothérapie du Centre d’Expertise de la Performance à l’UFR STAPS Dijon</w:t>
      </w:r>
      <w:r w:rsidR="0028517A">
        <w:rPr>
          <w:rFonts w:ascii="Arial" w:hAnsi="Arial" w:cs="Arial"/>
          <w:b/>
          <w:bCs/>
          <w:sz w:val="20"/>
          <w:szCs w:val="20"/>
        </w:rPr>
        <w:t xml:space="preserve"> et fourniture des consommables.</w:t>
      </w:r>
    </w:p>
    <w:p w14:paraId="226ADC7A" w14:textId="77777777" w:rsidR="00C32B80" w:rsidRPr="00812645" w:rsidRDefault="00C32B80" w:rsidP="00C32B80"/>
    <w:p w14:paraId="1CC7D15F" w14:textId="4EF66EAA" w:rsidR="00C32B80" w:rsidRDefault="00C32B80" w:rsidP="00C32B80">
      <w:pPr>
        <w:jc w:val="both"/>
        <w:rPr>
          <w:rFonts w:ascii="Arial" w:hAnsi="Arial" w:cs="Arial"/>
          <w:bCs/>
          <w:sz w:val="20"/>
          <w:szCs w:val="20"/>
        </w:rPr>
      </w:pPr>
      <w:r w:rsidRPr="00C32B80">
        <w:rPr>
          <w:rFonts w:ascii="Arial" w:hAnsi="Arial" w:cs="Arial"/>
          <w:bCs/>
          <w:sz w:val="20"/>
          <w:szCs w:val="20"/>
        </w:rPr>
        <w:t>50324200-4 Services de maintenance préventive</w:t>
      </w:r>
    </w:p>
    <w:p w14:paraId="5F005B0E" w14:textId="2BB2061F" w:rsidR="00E2688F" w:rsidRDefault="00E2688F" w:rsidP="00C32B80">
      <w:pPr>
        <w:jc w:val="both"/>
        <w:rPr>
          <w:rFonts w:ascii="Arial" w:hAnsi="Arial" w:cs="Arial"/>
          <w:bCs/>
          <w:sz w:val="20"/>
          <w:szCs w:val="20"/>
        </w:rPr>
      </w:pPr>
    </w:p>
    <w:p w14:paraId="2D30F896" w14:textId="50360B9E" w:rsidR="00E2688F" w:rsidRPr="00DA289E" w:rsidRDefault="00DA289E" w:rsidP="00C32B80">
      <w:pPr>
        <w:jc w:val="both"/>
        <w:rPr>
          <w:rFonts w:ascii="Arial" w:hAnsi="Arial" w:cs="Arial"/>
          <w:b/>
          <w:bCs/>
          <w:sz w:val="20"/>
          <w:szCs w:val="20"/>
        </w:rPr>
      </w:pPr>
      <w:r w:rsidRPr="00DA289E">
        <w:rPr>
          <w:rFonts w:ascii="Arial" w:hAnsi="Arial" w:cs="Arial"/>
          <w:b/>
          <w:bCs/>
          <w:sz w:val="20"/>
          <w:szCs w:val="20"/>
        </w:rPr>
        <w:t>2.1 Définition des prestations</w:t>
      </w:r>
    </w:p>
    <w:p w14:paraId="0E1A06A7" w14:textId="177DE30D" w:rsidR="00E2688F" w:rsidRDefault="00E2688F" w:rsidP="00C32B80">
      <w:pPr>
        <w:jc w:val="both"/>
        <w:rPr>
          <w:rFonts w:ascii="Arial" w:hAnsi="Arial" w:cs="Arial"/>
          <w:i/>
          <w:color w:val="808080"/>
          <w:sz w:val="20"/>
          <w:szCs w:val="20"/>
          <w:highlight w:val="cyan"/>
        </w:rPr>
      </w:pPr>
    </w:p>
    <w:p w14:paraId="6A9690F2" w14:textId="77777777" w:rsidR="00DA289E" w:rsidRPr="002A4BAB" w:rsidRDefault="00DA289E" w:rsidP="00DA289E">
      <w:pPr>
        <w:jc w:val="both"/>
        <w:rPr>
          <w:rFonts w:ascii="Arial" w:hAnsi="Arial" w:cs="Arial"/>
          <w:b/>
          <w:sz w:val="22"/>
          <w:szCs w:val="22"/>
          <w:u w:val="single"/>
        </w:rPr>
      </w:pPr>
      <w:r w:rsidRPr="002A4BAB">
        <w:rPr>
          <w:rFonts w:ascii="Arial" w:hAnsi="Arial" w:cs="Arial"/>
          <w:b/>
          <w:sz w:val="22"/>
          <w:szCs w:val="22"/>
          <w:u w:val="single"/>
        </w:rPr>
        <w:t xml:space="preserve">Lot n°1 : </w:t>
      </w:r>
    </w:p>
    <w:p w14:paraId="2D4385BB" w14:textId="77777777" w:rsidR="00DA289E" w:rsidRDefault="00DA289E" w:rsidP="00DA289E">
      <w:pPr>
        <w:jc w:val="both"/>
        <w:rPr>
          <w:b/>
          <w:u w:val="single"/>
        </w:rPr>
      </w:pPr>
    </w:p>
    <w:p w14:paraId="126E2D67" w14:textId="3AE2D51C" w:rsidR="00DA289E" w:rsidRPr="002A4BAB" w:rsidRDefault="00DA289E" w:rsidP="002A4BAB">
      <w:pPr>
        <w:pStyle w:val="Paragraphedeliste"/>
        <w:numPr>
          <w:ilvl w:val="0"/>
          <w:numId w:val="25"/>
        </w:numPr>
        <w:jc w:val="both"/>
        <w:rPr>
          <w:rFonts w:ascii="Arial" w:hAnsi="Arial" w:cs="Arial"/>
          <w:sz w:val="20"/>
          <w:szCs w:val="20"/>
        </w:rPr>
      </w:pPr>
      <w:r w:rsidRPr="002A4BAB">
        <w:rPr>
          <w:rFonts w:ascii="Arial" w:hAnsi="Arial" w:cs="Arial"/>
          <w:sz w:val="20"/>
          <w:szCs w:val="20"/>
        </w:rPr>
        <w:t>Maintenance préventive des bassins et sauna comprenant 43 passages pour l’année 2025.</w:t>
      </w:r>
    </w:p>
    <w:p w14:paraId="2F36C658" w14:textId="2E9C3E36" w:rsidR="00DA289E" w:rsidRDefault="00DA289E" w:rsidP="00DA289E">
      <w:pPr>
        <w:jc w:val="both"/>
        <w:rPr>
          <w:b/>
          <w:bCs/>
          <w:u w:val="single"/>
        </w:rPr>
      </w:pPr>
    </w:p>
    <w:p w14:paraId="51100E7E"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La maintenance préventive permet de : </w:t>
      </w:r>
    </w:p>
    <w:p w14:paraId="1DE27FC3" w14:textId="4C4F9742"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Assurer le contrôle régulier du fonctionnement normal des installations ; </w:t>
      </w:r>
    </w:p>
    <w:p w14:paraId="154C111E"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Augmenter la durée de vie des matériels ; </w:t>
      </w:r>
    </w:p>
    <w:p w14:paraId="223964FF"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Diminuer la probabilité des défaillances en service ; </w:t>
      </w:r>
    </w:p>
    <w:p w14:paraId="0EE44DDA"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Diminuer les temps d’arrêt en cas de révision ou de panne ; </w:t>
      </w:r>
    </w:p>
    <w:p w14:paraId="678B550C"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Prévenir et aussi prévoir les interventions coûteuses de maintenance corrective ; </w:t>
      </w:r>
    </w:p>
    <w:p w14:paraId="674A97AE"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Permettre de décider la maintenance corrective dans de bonnes conditions ; </w:t>
      </w:r>
    </w:p>
    <w:p w14:paraId="17B95ADE" w14:textId="5C8BAB2F"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Eviter les consommations anormales d’énergie</w:t>
      </w:r>
      <w:r>
        <w:rPr>
          <w:rFonts w:ascii="Arial" w:eastAsiaTheme="minorHAnsi" w:hAnsi="Arial" w:cs="Arial"/>
          <w:color w:val="000000"/>
          <w:sz w:val="20"/>
          <w:szCs w:val="20"/>
          <w:lang w:eastAsia="en-US"/>
        </w:rPr>
        <w:t xml:space="preserve"> </w:t>
      </w:r>
      <w:r w:rsidRPr="00D32BB1">
        <w:rPr>
          <w:rFonts w:ascii="Arial" w:eastAsiaTheme="minorHAnsi" w:hAnsi="Arial" w:cs="Arial"/>
          <w:color w:val="000000"/>
          <w:sz w:val="20"/>
          <w:szCs w:val="20"/>
          <w:lang w:eastAsia="en-US"/>
        </w:rPr>
        <w:t xml:space="preserve">etc… ; </w:t>
      </w:r>
    </w:p>
    <w:p w14:paraId="3CDFA435" w14:textId="77777777" w:rsidR="00D32BB1" w:rsidRPr="00D32BB1" w:rsidRDefault="00D32BB1" w:rsidP="00D32BB1">
      <w:pPr>
        <w:autoSpaceDE w:val="0"/>
        <w:autoSpaceDN w:val="0"/>
        <w:adjustRightInd w:val="0"/>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xml:space="preserve">- Diminuer le budget de maintenance ; </w:t>
      </w:r>
    </w:p>
    <w:p w14:paraId="3B0B62ED" w14:textId="7295C5BD" w:rsidR="003149A7" w:rsidRDefault="00D32BB1" w:rsidP="00D32BB1">
      <w:pPr>
        <w:jc w:val="both"/>
        <w:rPr>
          <w:rFonts w:ascii="Arial" w:eastAsiaTheme="minorHAnsi" w:hAnsi="Arial" w:cs="Arial"/>
          <w:color w:val="000000"/>
          <w:sz w:val="20"/>
          <w:szCs w:val="20"/>
          <w:lang w:eastAsia="en-US"/>
        </w:rPr>
      </w:pPr>
      <w:r w:rsidRPr="00D32BB1">
        <w:rPr>
          <w:rFonts w:ascii="Arial" w:eastAsiaTheme="minorHAnsi" w:hAnsi="Arial" w:cs="Arial"/>
          <w:color w:val="000000"/>
          <w:sz w:val="20"/>
          <w:szCs w:val="20"/>
          <w:lang w:eastAsia="en-US"/>
        </w:rPr>
        <w:t>- Accroître la sécurité des biens et des personnes en diminuant les probabilités d'accidents.</w:t>
      </w:r>
    </w:p>
    <w:p w14:paraId="03272248" w14:textId="77777777" w:rsidR="00D32BB1" w:rsidRDefault="00D32BB1" w:rsidP="00D32BB1">
      <w:pPr>
        <w:jc w:val="both"/>
        <w:rPr>
          <w:rFonts w:ascii="Arial" w:hAnsi="Arial" w:cs="Arial"/>
          <w:b/>
          <w:bCs/>
          <w:sz w:val="20"/>
          <w:szCs w:val="20"/>
          <w:u w:val="single"/>
        </w:rPr>
      </w:pPr>
    </w:p>
    <w:p w14:paraId="477FCAC7" w14:textId="0C931F5E" w:rsidR="00D32BB1" w:rsidRPr="002A4BAB" w:rsidRDefault="00D32BB1" w:rsidP="00D32BB1">
      <w:pPr>
        <w:jc w:val="both"/>
        <w:rPr>
          <w:rFonts w:ascii="Arial" w:hAnsi="Arial" w:cs="Arial"/>
          <w:b/>
          <w:bCs/>
          <w:sz w:val="20"/>
          <w:szCs w:val="20"/>
          <w:u w:val="single"/>
        </w:rPr>
      </w:pPr>
      <w:r w:rsidRPr="002A4BAB">
        <w:rPr>
          <w:rFonts w:ascii="Arial" w:hAnsi="Arial" w:cs="Arial"/>
          <w:b/>
          <w:bCs/>
          <w:sz w:val="20"/>
          <w:szCs w:val="20"/>
          <w:u w:val="single"/>
        </w:rPr>
        <w:t>Celle-ci consistera en :</w:t>
      </w:r>
    </w:p>
    <w:p w14:paraId="76CFDBC4" w14:textId="77777777" w:rsidR="00D32BB1" w:rsidRDefault="00D32BB1" w:rsidP="00D32BB1">
      <w:pPr>
        <w:jc w:val="both"/>
        <w:rPr>
          <w:b/>
          <w:bCs/>
          <w:u w:val="single"/>
        </w:rPr>
      </w:pPr>
    </w:p>
    <w:p w14:paraId="6363EEBD" w14:textId="75194405"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Analyse de l'eau</w:t>
      </w:r>
    </w:p>
    <w:p w14:paraId="0BCAC186" w14:textId="65536016"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Contrôle installation</w:t>
      </w:r>
    </w:p>
    <w:p w14:paraId="7C6EE4A1" w14:textId="4A9A17F7"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Mesure PH et CHLORE</w:t>
      </w:r>
    </w:p>
    <w:p w14:paraId="4545E21C" w14:textId="14962EC2"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Lavage charge filtrante</w:t>
      </w:r>
    </w:p>
    <w:p w14:paraId="25001C1F" w14:textId="608C7BA7"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Nettoyage des bassins et ligne d'eau</w:t>
      </w:r>
    </w:p>
    <w:p w14:paraId="1043A3D6" w14:textId="087091D5"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Etalonnage des sondes</w:t>
      </w:r>
    </w:p>
    <w:p w14:paraId="0DF102AA" w14:textId="61975BE3"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Nettoyage des injecteurs</w:t>
      </w:r>
    </w:p>
    <w:p w14:paraId="71FFF6E4" w14:textId="06AD068F"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Assistance technique membrane PH/CHL</w:t>
      </w:r>
    </w:p>
    <w:p w14:paraId="03AF7F72" w14:textId="36E14F6D"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Assistance technique sur pompe de massage et filtration</w:t>
      </w:r>
    </w:p>
    <w:p w14:paraId="7EB8DA34" w14:textId="7CB0DA44"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Remise à niveau de l'eau</w:t>
      </w:r>
    </w:p>
    <w:p w14:paraId="1497FA06" w14:textId="27B26275"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Compte rendu sur carnet sanitaire</w:t>
      </w:r>
    </w:p>
    <w:p w14:paraId="255F78D8" w14:textId="0177F0CF" w:rsidR="00DA289E" w:rsidRPr="002A4BAB" w:rsidRDefault="00DA289E" w:rsidP="00DA289E">
      <w:pPr>
        <w:jc w:val="both"/>
        <w:rPr>
          <w:rFonts w:ascii="Arial" w:hAnsi="Arial" w:cs="Arial"/>
          <w:b/>
          <w:bCs/>
          <w:sz w:val="20"/>
          <w:szCs w:val="20"/>
        </w:rPr>
      </w:pPr>
      <w:r w:rsidRPr="002A4BAB">
        <w:rPr>
          <w:rFonts w:ascii="Arial" w:hAnsi="Arial" w:cs="Arial"/>
          <w:b/>
          <w:bCs/>
          <w:sz w:val="20"/>
          <w:szCs w:val="20"/>
        </w:rPr>
        <w:t>-</w:t>
      </w:r>
      <w:r w:rsidR="002A4BAB">
        <w:rPr>
          <w:rFonts w:ascii="Arial" w:hAnsi="Arial" w:cs="Arial"/>
          <w:b/>
          <w:bCs/>
          <w:sz w:val="20"/>
          <w:szCs w:val="20"/>
        </w:rPr>
        <w:t xml:space="preserve"> </w:t>
      </w:r>
      <w:r w:rsidRPr="002A4BAB">
        <w:rPr>
          <w:rFonts w:ascii="Arial" w:hAnsi="Arial" w:cs="Arial"/>
          <w:b/>
          <w:bCs/>
          <w:sz w:val="20"/>
          <w:szCs w:val="20"/>
        </w:rPr>
        <w:t xml:space="preserve">Entretien complet et vidange des bassins suivant normes ERP une fois par mois minimum </w:t>
      </w:r>
    </w:p>
    <w:p w14:paraId="0AFBE88A" w14:textId="715DE18E" w:rsidR="00DA289E" w:rsidRPr="002A4BAB" w:rsidRDefault="00DA289E" w:rsidP="00DA289E">
      <w:pPr>
        <w:jc w:val="both"/>
        <w:rPr>
          <w:rFonts w:ascii="Arial" w:hAnsi="Arial" w:cs="Arial"/>
          <w:b/>
          <w:bCs/>
          <w:sz w:val="20"/>
          <w:szCs w:val="20"/>
        </w:rPr>
      </w:pPr>
      <w:r w:rsidRPr="002A4BAB">
        <w:rPr>
          <w:rFonts w:ascii="Arial" w:hAnsi="Arial" w:cs="Arial"/>
          <w:b/>
          <w:bCs/>
          <w:sz w:val="20"/>
          <w:szCs w:val="20"/>
        </w:rPr>
        <w:t>-</w:t>
      </w:r>
      <w:r w:rsidR="002A4BAB">
        <w:rPr>
          <w:rFonts w:ascii="Arial" w:hAnsi="Arial" w:cs="Arial"/>
          <w:b/>
          <w:bCs/>
          <w:sz w:val="20"/>
          <w:szCs w:val="20"/>
        </w:rPr>
        <w:t xml:space="preserve"> </w:t>
      </w:r>
      <w:r w:rsidRPr="002A4BAB">
        <w:rPr>
          <w:rFonts w:ascii="Arial" w:hAnsi="Arial" w:cs="Arial"/>
          <w:b/>
          <w:bCs/>
          <w:sz w:val="20"/>
          <w:szCs w:val="20"/>
        </w:rPr>
        <w:t xml:space="preserve">Intervention immédiate lors de contrôle ARS pour réglage et ajustement  </w:t>
      </w:r>
    </w:p>
    <w:p w14:paraId="7D14B991" w14:textId="39A2F2CF" w:rsidR="00DA289E" w:rsidRPr="002A4BAB" w:rsidRDefault="00DA289E" w:rsidP="00DA289E">
      <w:pPr>
        <w:jc w:val="both"/>
        <w:rPr>
          <w:rFonts w:ascii="Arial" w:hAnsi="Arial" w:cs="Arial"/>
          <w:b/>
          <w:bCs/>
          <w:sz w:val="20"/>
          <w:szCs w:val="20"/>
        </w:rPr>
      </w:pPr>
      <w:r w:rsidRPr="002A4BAB">
        <w:rPr>
          <w:rFonts w:ascii="Arial" w:hAnsi="Arial" w:cs="Arial"/>
          <w:b/>
          <w:bCs/>
          <w:sz w:val="20"/>
          <w:szCs w:val="20"/>
        </w:rPr>
        <w:t>-</w:t>
      </w:r>
      <w:r w:rsidR="002A4BAB">
        <w:rPr>
          <w:rFonts w:ascii="Arial" w:hAnsi="Arial" w:cs="Arial"/>
          <w:b/>
          <w:bCs/>
          <w:sz w:val="20"/>
          <w:szCs w:val="20"/>
        </w:rPr>
        <w:t xml:space="preserve"> </w:t>
      </w:r>
      <w:r w:rsidRPr="002A4BAB">
        <w:rPr>
          <w:rFonts w:ascii="Arial" w:hAnsi="Arial" w:cs="Arial"/>
          <w:b/>
          <w:bCs/>
          <w:sz w:val="20"/>
          <w:szCs w:val="20"/>
        </w:rPr>
        <w:t xml:space="preserve">Lors de vidange des bassins, monopolisation des bassins 24hrs maximum </w:t>
      </w:r>
    </w:p>
    <w:p w14:paraId="243FFF25" w14:textId="3B49B5B5" w:rsidR="00DA289E" w:rsidRPr="002A4BAB" w:rsidRDefault="00DA289E" w:rsidP="00DA289E">
      <w:pPr>
        <w:jc w:val="both"/>
        <w:rPr>
          <w:rFonts w:ascii="Arial" w:hAnsi="Arial" w:cs="Arial"/>
          <w:b/>
          <w:bCs/>
          <w:sz w:val="20"/>
          <w:szCs w:val="20"/>
        </w:rPr>
      </w:pPr>
      <w:r w:rsidRPr="002A4BAB">
        <w:rPr>
          <w:rFonts w:ascii="Arial" w:hAnsi="Arial" w:cs="Arial"/>
          <w:b/>
          <w:bCs/>
          <w:sz w:val="20"/>
          <w:szCs w:val="20"/>
        </w:rPr>
        <w:t>-</w:t>
      </w:r>
      <w:r w:rsidR="002A4BAB">
        <w:rPr>
          <w:rFonts w:ascii="Arial" w:hAnsi="Arial" w:cs="Arial"/>
          <w:b/>
          <w:bCs/>
          <w:sz w:val="20"/>
          <w:szCs w:val="20"/>
        </w:rPr>
        <w:t xml:space="preserve"> </w:t>
      </w:r>
      <w:r w:rsidRPr="002A4BAB">
        <w:rPr>
          <w:rFonts w:ascii="Arial" w:hAnsi="Arial" w:cs="Arial"/>
          <w:b/>
          <w:bCs/>
          <w:sz w:val="20"/>
          <w:szCs w:val="20"/>
        </w:rPr>
        <w:t xml:space="preserve">Vidanges des bassins en fonction du planning des entraînements des athlètes (intervention le soir impératif). </w:t>
      </w:r>
    </w:p>
    <w:p w14:paraId="517644A6" w14:textId="7AC98771" w:rsidR="002A4BAB" w:rsidRPr="002A4BAB" w:rsidRDefault="002A4BAB" w:rsidP="00DA289E">
      <w:pPr>
        <w:jc w:val="both"/>
        <w:rPr>
          <w:rFonts w:ascii="Arial" w:hAnsi="Arial" w:cs="Arial"/>
          <w:sz w:val="20"/>
          <w:szCs w:val="20"/>
        </w:rPr>
      </w:pPr>
      <w:r w:rsidRPr="002A4BAB">
        <w:rPr>
          <w:rFonts w:ascii="Arial" w:hAnsi="Arial" w:cs="Arial"/>
          <w:b/>
          <w:bCs/>
          <w:sz w:val="20"/>
          <w:szCs w:val="20"/>
        </w:rPr>
        <w:t>- C</w:t>
      </w:r>
      <w:r w:rsidRPr="002A4BAB">
        <w:rPr>
          <w:rFonts w:ascii="Arial" w:hAnsi="Arial" w:cs="Arial"/>
          <w:sz w:val="20"/>
          <w:szCs w:val="20"/>
        </w:rPr>
        <w:t xml:space="preserve">hangement des </w:t>
      </w:r>
      <w:proofErr w:type="spellStart"/>
      <w:r w:rsidRPr="002A4BAB">
        <w:rPr>
          <w:rFonts w:ascii="Arial" w:hAnsi="Arial" w:cs="Arial"/>
          <w:sz w:val="20"/>
          <w:szCs w:val="20"/>
        </w:rPr>
        <w:t>tubbings</w:t>
      </w:r>
      <w:proofErr w:type="spellEnd"/>
    </w:p>
    <w:p w14:paraId="462C06B5" w14:textId="15CCB7AC" w:rsidR="00DA289E" w:rsidRPr="002A4BAB" w:rsidRDefault="002A4BAB" w:rsidP="00DA289E">
      <w:pPr>
        <w:jc w:val="both"/>
        <w:rPr>
          <w:rFonts w:ascii="Arial" w:hAnsi="Arial" w:cs="Arial"/>
          <w:sz w:val="20"/>
          <w:szCs w:val="20"/>
        </w:rPr>
      </w:pPr>
      <w:r w:rsidRPr="002A4BAB">
        <w:rPr>
          <w:rFonts w:ascii="Arial" w:hAnsi="Arial" w:cs="Arial"/>
          <w:sz w:val="20"/>
          <w:szCs w:val="20"/>
        </w:rPr>
        <w:t xml:space="preserve">- </w:t>
      </w:r>
      <w:r>
        <w:rPr>
          <w:rFonts w:ascii="Arial" w:hAnsi="Arial" w:cs="Arial"/>
          <w:sz w:val="20"/>
          <w:szCs w:val="20"/>
        </w:rPr>
        <w:t>C</w:t>
      </w:r>
      <w:r w:rsidRPr="002A4BAB">
        <w:rPr>
          <w:rFonts w:ascii="Arial" w:hAnsi="Arial" w:cs="Arial"/>
          <w:sz w:val="20"/>
          <w:szCs w:val="20"/>
        </w:rPr>
        <w:t>ontrôle sauna et nettoyage banquette</w:t>
      </w:r>
    </w:p>
    <w:p w14:paraId="6F9ED154" w14:textId="77777777" w:rsidR="002A4BAB" w:rsidRDefault="002A4BAB" w:rsidP="002A4BAB">
      <w:pPr>
        <w:jc w:val="both"/>
        <w:rPr>
          <w:rFonts w:ascii="Arial" w:hAnsi="Arial" w:cs="Arial"/>
          <w:sz w:val="20"/>
          <w:szCs w:val="20"/>
        </w:rPr>
      </w:pPr>
    </w:p>
    <w:p w14:paraId="42160B89" w14:textId="2C66678A" w:rsidR="002A4BAB" w:rsidRPr="00DA289E" w:rsidRDefault="002A4BAB" w:rsidP="002A4BAB">
      <w:pPr>
        <w:jc w:val="both"/>
        <w:rPr>
          <w:rFonts w:ascii="Arial" w:hAnsi="Arial" w:cs="Arial"/>
          <w:sz w:val="20"/>
          <w:szCs w:val="20"/>
        </w:rPr>
      </w:pPr>
      <w:r w:rsidRPr="00DA289E">
        <w:rPr>
          <w:rFonts w:ascii="Arial" w:hAnsi="Arial" w:cs="Arial"/>
          <w:sz w:val="20"/>
          <w:szCs w:val="20"/>
        </w:rPr>
        <w:t>La demande d’intervention se fera par écrit, transmis par fax ou courriel aux coordonnées précisées par le titulaire dans le marché, et qu’il lui appartient d’actualiser, et précisera le matériel objet de la maintenance.</w:t>
      </w:r>
    </w:p>
    <w:p w14:paraId="62C54E19" w14:textId="77777777" w:rsidR="002A4BAB" w:rsidRPr="00DA289E" w:rsidRDefault="002A4BAB" w:rsidP="002A4BAB">
      <w:pPr>
        <w:jc w:val="both"/>
        <w:rPr>
          <w:rFonts w:ascii="Arial" w:hAnsi="Arial" w:cs="Arial"/>
          <w:sz w:val="20"/>
          <w:szCs w:val="20"/>
        </w:rPr>
      </w:pPr>
      <w:r w:rsidRPr="00DA289E">
        <w:rPr>
          <w:rFonts w:ascii="Arial" w:hAnsi="Arial" w:cs="Arial"/>
          <w:sz w:val="20"/>
          <w:szCs w:val="20"/>
        </w:rPr>
        <w:t>Le titulaire fixera une date d’intervention avec la personne de l’UB</w:t>
      </w:r>
      <w:r>
        <w:rPr>
          <w:rFonts w:ascii="Arial" w:hAnsi="Arial" w:cs="Arial"/>
          <w:sz w:val="20"/>
          <w:szCs w:val="20"/>
        </w:rPr>
        <w:t>E</w:t>
      </w:r>
      <w:r w:rsidRPr="00DA289E">
        <w:rPr>
          <w:rFonts w:ascii="Arial" w:hAnsi="Arial" w:cs="Arial"/>
          <w:sz w:val="20"/>
          <w:szCs w:val="20"/>
        </w:rPr>
        <w:t xml:space="preserve"> qui gère le matériel.</w:t>
      </w:r>
    </w:p>
    <w:p w14:paraId="4652124A" w14:textId="77777777" w:rsidR="002A4BAB" w:rsidRPr="00DA289E" w:rsidRDefault="002A4BAB" w:rsidP="002A4BAB">
      <w:pPr>
        <w:jc w:val="both"/>
        <w:rPr>
          <w:rFonts w:ascii="Arial" w:hAnsi="Arial" w:cs="Arial"/>
          <w:sz w:val="20"/>
          <w:szCs w:val="20"/>
        </w:rPr>
      </w:pPr>
      <w:r w:rsidRPr="00DA289E">
        <w:rPr>
          <w:rFonts w:ascii="Arial" w:hAnsi="Arial" w:cs="Arial"/>
          <w:sz w:val="20"/>
          <w:szCs w:val="20"/>
        </w:rPr>
        <w:t>Les documents type carnet d’entretien et notices des équipements seront mis à disposition du titulaire pour le jour de l’intervention et celle-ci se fera en présence d’un personnel de l’UB</w:t>
      </w:r>
      <w:r>
        <w:rPr>
          <w:rFonts w:ascii="Arial" w:hAnsi="Arial" w:cs="Arial"/>
          <w:sz w:val="20"/>
          <w:szCs w:val="20"/>
        </w:rPr>
        <w:t>E</w:t>
      </w:r>
      <w:r w:rsidRPr="00DA289E">
        <w:rPr>
          <w:rFonts w:ascii="Arial" w:hAnsi="Arial" w:cs="Arial"/>
          <w:sz w:val="20"/>
          <w:szCs w:val="20"/>
        </w:rPr>
        <w:t xml:space="preserve"> qui gère le matériel.</w:t>
      </w:r>
    </w:p>
    <w:p w14:paraId="5594685D" w14:textId="77777777" w:rsidR="002A4BAB" w:rsidRPr="00DA289E" w:rsidRDefault="002A4BAB" w:rsidP="002A4BAB">
      <w:pPr>
        <w:jc w:val="both"/>
        <w:rPr>
          <w:rFonts w:ascii="Arial" w:hAnsi="Arial" w:cs="Arial"/>
          <w:sz w:val="20"/>
          <w:szCs w:val="20"/>
        </w:rPr>
      </w:pPr>
      <w:r w:rsidRPr="00DA289E">
        <w:rPr>
          <w:rFonts w:ascii="Arial" w:hAnsi="Arial" w:cs="Arial"/>
          <w:sz w:val="20"/>
          <w:szCs w:val="20"/>
        </w:rPr>
        <w:t xml:space="preserve">Avant toute intervention, le titulaire effectue un bilan de pré-intervention puis à la fin de son intervention un bilan de post-intervention. </w:t>
      </w:r>
    </w:p>
    <w:p w14:paraId="39749C90" w14:textId="77777777" w:rsidR="002A4BAB" w:rsidRPr="00DA289E" w:rsidRDefault="002A4BAB" w:rsidP="002A4BAB">
      <w:pPr>
        <w:jc w:val="both"/>
        <w:rPr>
          <w:rFonts w:ascii="Arial" w:hAnsi="Arial" w:cs="Arial"/>
          <w:sz w:val="20"/>
          <w:szCs w:val="20"/>
        </w:rPr>
      </w:pPr>
      <w:r w:rsidRPr="00DA289E">
        <w:rPr>
          <w:rFonts w:ascii="Arial" w:hAnsi="Arial" w:cs="Arial"/>
          <w:sz w:val="20"/>
          <w:szCs w:val="20"/>
        </w:rPr>
        <w:t>Les bilans sont contresignés par le responsable de la maintenance de l’équipement pour l’IUT.</w:t>
      </w:r>
    </w:p>
    <w:p w14:paraId="49A725EA" w14:textId="77777777" w:rsidR="002A4BAB" w:rsidRPr="00DA289E" w:rsidRDefault="002A4BAB" w:rsidP="002A4BAB">
      <w:pPr>
        <w:jc w:val="both"/>
        <w:rPr>
          <w:rFonts w:ascii="Arial" w:hAnsi="Arial" w:cs="Arial"/>
          <w:sz w:val="20"/>
          <w:szCs w:val="20"/>
        </w:rPr>
      </w:pPr>
      <w:r w:rsidRPr="00DA289E">
        <w:rPr>
          <w:rFonts w:ascii="Arial" w:hAnsi="Arial" w:cs="Arial"/>
          <w:sz w:val="20"/>
          <w:szCs w:val="20"/>
        </w:rPr>
        <w:t xml:space="preserve">Le fournisseur ne réalisera la prestation qu’après avoir reçu un bon de commande au préalable. </w:t>
      </w:r>
    </w:p>
    <w:p w14:paraId="220A268C" w14:textId="2B142936" w:rsidR="00DA289E" w:rsidRDefault="00DA289E" w:rsidP="002A4BAB">
      <w:pPr>
        <w:jc w:val="both"/>
      </w:pPr>
    </w:p>
    <w:p w14:paraId="3F7DD5DB" w14:textId="59821936" w:rsidR="00DA289E" w:rsidRDefault="00DA289E" w:rsidP="00DA289E">
      <w:pPr>
        <w:jc w:val="both"/>
      </w:pPr>
    </w:p>
    <w:p w14:paraId="7F59907A" w14:textId="3199273A" w:rsidR="00DA289E" w:rsidRDefault="00DA289E" w:rsidP="002A4BAB">
      <w:pPr>
        <w:pStyle w:val="Paragraphedeliste"/>
        <w:numPr>
          <w:ilvl w:val="0"/>
          <w:numId w:val="25"/>
        </w:numPr>
        <w:jc w:val="both"/>
        <w:rPr>
          <w:rFonts w:ascii="Arial" w:hAnsi="Arial" w:cs="Arial"/>
          <w:sz w:val="20"/>
          <w:szCs w:val="20"/>
        </w:rPr>
      </w:pPr>
      <w:r w:rsidRPr="002A4BAB">
        <w:rPr>
          <w:rFonts w:ascii="Arial" w:hAnsi="Arial" w:cs="Arial"/>
          <w:sz w:val="20"/>
          <w:szCs w:val="20"/>
        </w:rPr>
        <w:t>Maintenance corrective</w:t>
      </w:r>
    </w:p>
    <w:p w14:paraId="5B82B66F" w14:textId="4948C6F9" w:rsidR="002A4BAB" w:rsidRDefault="002A4BAB" w:rsidP="002A4BAB">
      <w:pPr>
        <w:jc w:val="both"/>
        <w:rPr>
          <w:rFonts w:ascii="Arial" w:hAnsi="Arial" w:cs="Arial"/>
          <w:sz w:val="20"/>
          <w:szCs w:val="20"/>
        </w:rPr>
      </w:pPr>
    </w:p>
    <w:p w14:paraId="6AE7E3E9" w14:textId="77777777" w:rsidR="002A4BAB" w:rsidRPr="002A4BAB" w:rsidRDefault="002A4BAB" w:rsidP="002A4BAB">
      <w:pPr>
        <w:jc w:val="both"/>
        <w:rPr>
          <w:rFonts w:ascii="Arial" w:hAnsi="Arial" w:cs="Arial"/>
          <w:b/>
          <w:bCs/>
          <w:sz w:val="20"/>
          <w:szCs w:val="20"/>
          <w:u w:val="single"/>
        </w:rPr>
      </w:pPr>
      <w:r w:rsidRPr="002A4BAB">
        <w:rPr>
          <w:rFonts w:ascii="Arial" w:hAnsi="Arial" w:cs="Arial"/>
          <w:b/>
          <w:bCs/>
          <w:sz w:val="20"/>
          <w:szCs w:val="20"/>
          <w:u w:val="single"/>
        </w:rPr>
        <w:t>Celle-ci consistera en :</w:t>
      </w:r>
    </w:p>
    <w:p w14:paraId="08060B30" w14:textId="77777777" w:rsidR="002A4BAB" w:rsidRPr="002A4BAB" w:rsidRDefault="002A4BAB" w:rsidP="002A4BAB">
      <w:pPr>
        <w:jc w:val="both"/>
        <w:rPr>
          <w:rFonts w:ascii="Arial" w:hAnsi="Arial" w:cs="Arial"/>
          <w:sz w:val="20"/>
          <w:szCs w:val="20"/>
        </w:rPr>
      </w:pPr>
    </w:p>
    <w:p w14:paraId="16C041C1" w14:textId="7B0E6D0A" w:rsidR="002A4BAB" w:rsidRPr="002A4BAB" w:rsidRDefault="002A4BAB" w:rsidP="002A4BAB">
      <w:pPr>
        <w:jc w:val="both"/>
        <w:rPr>
          <w:rFonts w:ascii="Arial" w:hAnsi="Arial" w:cs="Arial"/>
          <w:b/>
          <w:bCs/>
          <w:sz w:val="20"/>
          <w:szCs w:val="20"/>
        </w:rPr>
      </w:pPr>
      <w:r w:rsidRPr="002A4BAB">
        <w:rPr>
          <w:rFonts w:ascii="Arial" w:hAnsi="Arial" w:cs="Arial"/>
          <w:b/>
          <w:bCs/>
          <w:sz w:val="20"/>
          <w:szCs w:val="20"/>
        </w:rPr>
        <w:t>-</w:t>
      </w:r>
      <w:r>
        <w:rPr>
          <w:rFonts w:ascii="Arial" w:hAnsi="Arial" w:cs="Arial"/>
          <w:b/>
          <w:bCs/>
          <w:sz w:val="20"/>
          <w:szCs w:val="20"/>
        </w:rPr>
        <w:t xml:space="preserve"> </w:t>
      </w:r>
      <w:r w:rsidRPr="002A4BAB">
        <w:rPr>
          <w:rFonts w:ascii="Arial" w:hAnsi="Arial" w:cs="Arial"/>
          <w:b/>
          <w:bCs/>
          <w:sz w:val="20"/>
          <w:szCs w:val="20"/>
        </w:rPr>
        <w:t xml:space="preserve">Intervention sous 4 heures maximum lors de panne </w:t>
      </w:r>
    </w:p>
    <w:p w14:paraId="108DC454" w14:textId="796F6F3D" w:rsidR="00B47F78" w:rsidRDefault="002A4BAB" w:rsidP="002A4BAB">
      <w:pPr>
        <w:jc w:val="both"/>
        <w:rPr>
          <w:rFonts w:ascii="Arial" w:hAnsi="Arial" w:cs="Arial"/>
          <w:b/>
          <w:bCs/>
          <w:sz w:val="20"/>
          <w:szCs w:val="20"/>
        </w:rPr>
      </w:pPr>
      <w:r w:rsidRPr="002A4BAB">
        <w:rPr>
          <w:rFonts w:ascii="Arial" w:hAnsi="Arial" w:cs="Arial"/>
          <w:b/>
          <w:bCs/>
          <w:sz w:val="20"/>
          <w:szCs w:val="20"/>
        </w:rPr>
        <w:t>-</w:t>
      </w:r>
      <w:r>
        <w:rPr>
          <w:rFonts w:ascii="Arial" w:hAnsi="Arial" w:cs="Arial"/>
          <w:b/>
          <w:bCs/>
          <w:sz w:val="20"/>
          <w:szCs w:val="20"/>
        </w:rPr>
        <w:t xml:space="preserve"> </w:t>
      </w:r>
      <w:r w:rsidRPr="002A4BAB">
        <w:rPr>
          <w:rFonts w:ascii="Arial" w:hAnsi="Arial" w:cs="Arial"/>
          <w:b/>
          <w:bCs/>
          <w:sz w:val="20"/>
          <w:szCs w:val="20"/>
        </w:rPr>
        <w:t xml:space="preserve">Astreinte obligatoire les Week- </w:t>
      </w:r>
      <w:r w:rsidR="00360905" w:rsidRPr="002A4BAB">
        <w:rPr>
          <w:rFonts w:ascii="Arial" w:hAnsi="Arial" w:cs="Arial"/>
          <w:b/>
          <w:bCs/>
          <w:sz w:val="20"/>
          <w:szCs w:val="20"/>
        </w:rPr>
        <w:t>end</w:t>
      </w:r>
      <w:r w:rsidR="00B47F78">
        <w:rPr>
          <w:rFonts w:ascii="Arial" w:hAnsi="Arial" w:cs="Arial"/>
          <w:b/>
          <w:bCs/>
          <w:sz w:val="20"/>
          <w:szCs w:val="20"/>
        </w:rPr>
        <w:t> (numéro d’astreinte disponible avec réponse dans les 4h et avec intervention si nécessaire dans les 4h)</w:t>
      </w:r>
    </w:p>
    <w:p w14:paraId="1B872080" w14:textId="77777777" w:rsidR="00B47F78" w:rsidRDefault="00B47F78" w:rsidP="002A4BAB">
      <w:pPr>
        <w:jc w:val="both"/>
        <w:rPr>
          <w:rFonts w:ascii="Arial" w:hAnsi="Arial" w:cs="Arial"/>
          <w:b/>
          <w:bCs/>
          <w:sz w:val="20"/>
          <w:szCs w:val="20"/>
        </w:rPr>
      </w:pPr>
    </w:p>
    <w:p w14:paraId="73255A84" w14:textId="430B630F" w:rsidR="002A4BAB" w:rsidRPr="00360905" w:rsidRDefault="002A4BAB" w:rsidP="002A4BAB">
      <w:pPr>
        <w:jc w:val="both"/>
        <w:rPr>
          <w:rFonts w:ascii="Arial" w:hAnsi="Arial" w:cs="Arial"/>
          <w:color w:val="FF0000"/>
          <w:sz w:val="20"/>
          <w:szCs w:val="20"/>
        </w:rPr>
      </w:pPr>
    </w:p>
    <w:p w14:paraId="2A08A1F7" w14:textId="77777777" w:rsidR="00DA289E" w:rsidRPr="002A4BAB" w:rsidRDefault="00DA289E" w:rsidP="00DA289E">
      <w:pPr>
        <w:ind w:firstLine="624"/>
        <w:jc w:val="both"/>
        <w:rPr>
          <w:rFonts w:ascii="Arial" w:hAnsi="Arial" w:cs="Arial"/>
          <w:sz w:val="20"/>
          <w:szCs w:val="20"/>
        </w:rPr>
      </w:pPr>
    </w:p>
    <w:p w14:paraId="283A4E22" w14:textId="34AF0E05" w:rsidR="00DA289E" w:rsidRPr="002A4BAB" w:rsidRDefault="00DA289E" w:rsidP="002A4BAB">
      <w:pPr>
        <w:jc w:val="both"/>
        <w:rPr>
          <w:rFonts w:ascii="Arial" w:hAnsi="Arial" w:cs="Arial"/>
          <w:sz w:val="20"/>
          <w:szCs w:val="20"/>
        </w:rPr>
      </w:pPr>
      <w:r w:rsidRPr="002A4BAB">
        <w:rPr>
          <w:rFonts w:ascii="Arial" w:hAnsi="Arial" w:cs="Arial"/>
          <w:sz w:val="20"/>
          <w:szCs w:val="20"/>
        </w:rPr>
        <w:t>Les opérations de maintenance corrective consistent en la correction des défauts de fonctionnement et à la remise en état opérationnelle des matériels, soit sur site, soit dans les locaux du titulaire. Le déplacement et la main d’œuvre sont à la charge du titulaire.</w:t>
      </w:r>
    </w:p>
    <w:p w14:paraId="5FD43A2D" w14:textId="77777777" w:rsidR="00DA289E" w:rsidRPr="002A4BAB" w:rsidRDefault="00DA289E" w:rsidP="002A4BAB">
      <w:pPr>
        <w:jc w:val="both"/>
        <w:rPr>
          <w:rFonts w:ascii="Arial" w:hAnsi="Arial" w:cs="Arial"/>
          <w:sz w:val="20"/>
          <w:szCs w:val="20"/>
        </w:rPr>
      </w:pPr>
      <w:r w:rsidRPr="002A4BAB">
        <w:rPr>
          <w:rFonts w:ascii="Arial" w:hAnsi="Arial" w:cs="Arial"/>
          <w:sz w:val="20"/>
          <w:szCs w:val="20"/>
        </w:rPr>
        <w:t>Ces opérations peuvent être déclenchées :</w:t>
      </w:r>
    </w:p>
    <w:p w14:paraId="6BC8C9A7" w14:textId="77777777" w:rsidR="00DA289E" w:rsidRPr="002A4BAB" w:rsidRDefault="00DA289E" w:rsidP="00DA289E">
      <w:pPr>
        <w:ind w:firstLine="624"/>
        <w:jc w:val="both"/>
        <w:rPr>
          <w:rFonts w:ascii="Arial" w:hAnsi="Arial" w:cs="Arial"/>
          <w:sz w:val="20"/>
          <w:szCs w:val="20"/>
        </w:rPr>
      </w:pPr>
      <w:r w:rsidRPr="002A4BAB">
        <w:rPr>
          <w:rFonts w:ascii="Arial" w:hAnsi="Arial" w:cs="Arial"/>
          <w:sz w:val="20"/>
          <w:szCs w:val="20"/>
        </w:rPr>
        <w:t xml:space="preserve">- </w:t>
      </w:r>
      <w:proofErr w:type="gramStart"/>
      <w:r w:rsidRPr="002A4BAB">
        <w:rPr>
          <w:rFonts w:ascii="Arial" w:hAnsi="Arial" w:cs="Arial"/>
          <w:sz w:val="20"/>
          <w:szCs w:val="20"/>
        </w:rPr>
        <w:t>suite à</w:t>
      </w:r>
      <w:proofErr w:type="gramEnd"/>
      <w:r w:rsidRPr="002A4BAB">
        <w:rPr>
          <w:rFonts w:ascii="Arial" w:hAnsi="Arial" w:cs="Arial"/>
          <w:sz w:val="20"/>
          <w:szCs w:val="20"/>
        </w:rPr>
        <w:t xml:space="preserve"> la détection d’une anomalie dans le cadre d’une visite préventive,</w:t>
      </w:r>
    </w:p>
    <w:p w14:paraId="10ED0ECC" w14:textId="5EB1A3D2" w:rsidR="00DA289E" w:rsidRPr="002A4BAB" w:rsidRDefault="00DA289E" w:rsidP="00DA289E">
      <w:pPr>
        <w:ind w:firstLine="624"/>
        <w:jc w:val="both"/>
        <w:rPr>
          <w:rFonts w:ascii="Arial" w:hAnsi="Arial" w:cs="Arial"/>
          <w:sz w:val="20"/>
          <w:szCs w:val="20"/>
        </w:rPr>
      </w:pPr>
      <w:r w:rsidRPr="002A4BAB">
        <w:rPr>
          <w:rFonts w:ascii="Arial" w:hAnsi="Arial" w:cs="Arial"/>
          <w:sz w:val="20"/>
          <w:szCs w:val="20"/>
        </w:rPr>
        <w:t xml:space="preserve">- </w:t>
      </w:r>
      <w:proofErr w:type="gramStart"/>
      <w:r w:rsidRPr="002A4BAB">
        <w:rPr>
          <w:rFonts w:ascii="Arial" w:hAnsi="Arial" w:cs="Arial"/>
          <w:sz w:val="20"/>
          <w:szCs w:val="20"/>
        </w:rPr>
        <w:t>suite à un</w:t>
      </w:r>
      <w:proofErr w:type="gramEnd"/>
      <w:r w:rsidRPr="002A4BAB">
        <w:rPr>
          <w:rFonts w:ascii="Arial" w:hAnsi="Arial" w:cs="Arial"/>
          <w:sz w:val="20"/>
          <w:szCs w:val="20"/>
        </w:rPr>
        <w:t xml:space="preserve"> dysfonctionnement du matériel constaté par un personnel de l’UBE </w:t>
      </w:r>
      <w:r w:rsidR="002A4BAB" w:rsidRPr="002A4BAB">
        <w:rPr>
          <w:rFonts w:ascii="Arial" w:hAnsi="Arial" w:cs="Arial"/>
          <w:sz w:val="20"/>
          <w:szCs w:val="20"/>
        </w:rPr>
        <w:t>q</w:t>
      </w:r>
      <w:r w:rsidRPr="002A4BAB">
        <w:rPr>
          <w:rFonts w:ascii="Arial" w:hAnsi="Arial" w:cs="Arial"/>
          <w:sz w:val="20"/>
          <w:szCs w:val="20"/>
        </w:rPr>
        <w:t>ui gère le matériel.</w:t>
      </w:r>
    </w:p>
    <w:p w14:paraId="715D56C9" w14:textId="77777777" w:rsidR="00DA289E" w:rsidRPr="002A4BAB" w:rsidRDefault="00DA289E" w:rsidP="00DA289E">
      <w:pPr>
        <w:ind w:firstLine="624"/>
        <w:jc w:val="both"/>
        <w:rPr>
          <w:rFonts w:ascii="Arial" w:hAnsi="Arial" w:cs="Arial"/>
          <w:sz w:val="20"/>
          <w:szCs w:val="20"/>
        </w:rPr>
      </w:pPr>
    </w:p>
    <w:p w14:paraId="24D76371" w14:textId="6C42272B" w:rsidR="00DA289E" w:rsidRPr="002A4BAB" w:rsidRDefault="00DA289E" w:rsidP="002A4BAB">
      <w:pPr>
        <w:jc w:val="both"/>
        <w:rPr>
          <w:rFonts w:ascii="Arial" w:hAnsi="Arial" w:cs="Arial"/>
          <w:sz w:val="20"/>
          <w:szCs w:val="20"/>
        </w:rPr>
      </w:pPr>
      <w:r w:rsidRPr="002A4BAB">
        <w:rPr>
          <w:rFonts w:ascii="Arial" w:hAnsi="Arial" w:cs="Arial"/>
          <w:sz w:val="20"/>
          <w:szCs w:val="20"/>
        </w:rPr>
        <w:t xml:space="preserve">Dans le cas où l’intervention entraînerait le changement de pièces d’une valeur supérieure à 100 euros HT, le titulaire devra en aviser </w:t>
      </w:r>
      <w:r w:rsidR="002A4BAB" w:rsidRPr="002A4BAB">
        <w:rPr>
          <w:rFonts w:ascii="Arial" w:hAnsi="Arial" w:cs="Arial"/>
          <w:sz w:val="20"/>
          <w:szCs w:val="20"/>
        </w:rPr>
        <w:t>un personnel de l’UBE qui gère le matériel</w:t>
      </w:r>
      <w:r w:rsidRPr="002A4BAB">
        <w:rPr>
          <w:rFonts w:ascii="Arial" w:hAnsi="Arial" w:cs="Arial"/>
          <w:sz w:val="20"/>
          <w:szCs w:val="20"/>
        </w:rPr>
        <w:t xml:space="preserve"> pour obtenir son accord. Un devis avec justification du fournisseur sera alors établi pour validation.</w:t>
      </w:r>
    </w:p>
    <w:p w14:paraId="760EBACB" w14:textId="77777777" w:rsidR="00DA289E" w:rsidRPr="002A4BAB" w:rsidRDefault="00DA289E" w:rsidP="002A4BAB">
      <w:pPr>
        <w:jc w:val="both"/>
        <w:rPr>
          <w:rFonts w:ascii="Arial" w:hAnsi="Arial" w:cs="Arial"/>
          <w:sz w:val="20"/>
          <w:szCs w:val="20"/>
        </w:rPr>
      </w:pPr>
      <w:r w:rsidRPr="002A4BAB">
        <w:rPr>
          <w:rFonts w:ascii="Arial" w:hAnsi="Arial" w:cs="Arial"/>
          <w:sz w:val="20"/>
          <w:szCs w:val="20"/>
        </w:rPr>
        <w:t>Afin de réduire la durée d’indisponibilité du matériel, les dépannages pourront s’effectuer par échange des sous-ensembles défectueux, par des pièces neuves ou de qualité équivalente.</w:t>
      </w:r>
    </w:p>
    <w:p w14:paraId="6F0E009C" w14:textId="073A5244" w:rsidR="00DA289E" w:rsidRPr="002A4BAB" w:rsidRDefault="00DA289E" w:rsidP="00DA289E">
      <w:pPr>
        <w:jc w:val="both"/>
        <w:rPr>
          <w:rFonts w:ascii="Arial" w:hAnsi="Arial" w:cs="Arial"/>
          <w:sz w:val="20"/>
          <w:szCs w:val="20"/>
        </w:rPr>
      </w:pPr>
    </w:p>
    <w:p w14:paraId="6372BC43" w14:textId="43AD5412" w:rsidR="00DA289E" w:rsidRDefault="00DA289E" w:rsidP="00DA289E">
      <w:pPr>
        <w:jc w:val="both"/>
      </w:pPr>
    </w:p>
    <w:p w14:paraId="5756505C" w14:textId="18B094F5" w:rsidR="002A4BAB" w:rsidRPr="002A4BAB" w:rsidRDefault="002A4BAB" w:rsidP="002A4BAB">
      <w:pPr>
        <w:pStyle w:val="Paragraphedeliste"/>
        <w:numPr>
          <w:ilvl w:val="0"/>
          <w:numId w:val="25"/>
        </w:numPr>
        <w:jc w:val="both"/>
        <w:rPr>
          <w:rFonts w:ascii="Arial" w:hAnsi="Arial" w:cs="Arial"/>
          <w:sz w:val="20"/>
          <w:szCs w:val="20"/>
        </w:rPr>
      </w:pPr>
      <w:r w:rsidRPr="002A4BAB">
        <w:rPr>
          <w:rFonts w:ascii="Arial" w:hAnsi="Arial" w:cs="Arial"/>
          <w:sz w:val="20"/>
          <w:szCs w:val="20"/>
        </w:rPr>
        <w:lastRenderedPageBreak/>
        <w:t xml:space="preserve">Bilan/rapport d’intervention </w:t>
      </w:r>
    </w:p>
    <w:p w14:paraId="71775EAA" w14:textId="77777777" w:rsidR="002A4BAB" w:rsidRDefault="002A4BAB" w:rsidP="002A4BAB">
      <w:pPr>
        <w:jc w:val="both"/>
        <w:rPr>
          <w:b/>
          <w:sz w:val="22"/>
          <w:szCs w:val="22"/>
          <w:u w:val="single"/>
        </w:rPr>
      </w:pPr>
    </w:p>
    <w:p w14:paraId="2555C2D9" w14:textId="77777777" w:rsidR="002A4BAB" w:rsidRDefault="002A4BAB" w:rsidP="002A4BAB">
      <w:pPr>
        <w:jc w:val="both"/>
      </w:pPr>
    </w:p>
    <w:p w14:paraId="6620C81C" w14:textId="77777777" w:rsidR="002A4BAB" w:rsidRPr="002A4BAB" w:rsidRDefault="002A4BAB" w:rsidP="002A4BAB">
      <w:pPr>
        <w:jc w:val="both"/>
        <w:rPr>
          <w:rFonts w:ascii="Arial" w:hAnsi="Arial" w:cs="Arial"/>
          <w:sz w:val="20"/>
          <w:szCs w:val="20"/>
        </w:rPr>
      </w:pPr>
      <w:r w:rsidRPr="002A4BAB">
        <w:rPr>
          <w:rFonts w:ascii="Arial" w:hAnsi="Arial" w:cs="Arial"/>
          <w:sz w:val="20"/>
          <w:szCs w:val="20"/>
        </w:rPr>
        <w:t>Le titulaire, à la fin de son intervention, établit un rapport où figure les opérations réalisées et les résultats et observations.</w:t>
      </w:r>
    </w:p>
    <w:p w14:paraId="12A9CCBE" w14:textId="77777777" w:rsidR="002A4BAB" w:rsidRPr="002A4BAB" w:rsidRDefault="002A4BAB" w:rsidP="002A4BAB">
      <w:pPr>
        <w:jc w:val="both"/>
        <w:rPr>
          <w:rFonts w:ascii="Arial" w:hAnsi="Arial" w:cs="Arial"/>
          <w:sz w:val="20"/>
          <w:szCs w:val="20"/>
        </w:rPr>
      </w:pPr>
      <w:r w:rsidRPr="002A4BAB">
        <w:rPr>
          <w:rFonts w:ascii="Arial" w:hAnsi="Arial" w:cs="Arial"/>
          <w:sz w:val="20"/>
          <w:szCs w:val="20"/>
        </w:rPr>
        <w:t>Ce rapport sera remis au responsable de la maintenance de l’équipement pour l’IUT et contresigné par lui.</w:t>
      </w:r>
    </w:p>
    <w:p w14:paraId="17203E16" w14:textId="77777777" w:rsidR="002A4BAB" w:rsidRPr="002A4BAB" w:rsidRDefault="002A4BAB" w:rsidP="002A4BAB">
      <w:pPr>
        <w:jc w:val="both"/>
        <w:rPr>
          <w:rFonts w:ascii="Arial" w:hAnsi="Arial" w:cs="Arial"/>
          <w:sz w:val="20"/>
          <w:szCs w:val="20"/>
        </w:rPr>
      </w:pPr>
      <w:r w:rsidRPr="002A4BAB">
        <w:rPr>
          <w:rFonts w:ascii="Arial" w:hAnsi="Arial" w:cs="Arial"/>
          <w:sz w:val="20"/>
          <w:szCs w:val="20"/>
        </w:rPr>
        <w:t>Il pourra y être porté des réserves sur la bonne exécution des prestations.</w:t>
      </w:r>
    </w:p>
    <w:p w14:paraId="7FE72D9F" w14:textId="62CE2000" w:rsidR="00DA289E" w:rsidRPr="002A4BAB" w:rsidRDefault="00DA289E" w:rsidP="00DA289E">
      <w:pPr>
        <w:jc w:val="both"/>
        <w:rPr>
          <w:rFonts w:ascii="Arial" w:hAnsi="Arial" w:cs="Arial"/>
          <w:sz w:val="20"/>
          <w:szCs w:val="20"/>
        </w:rPr>
      </w:pPr>
    </w:p>
    <w:p w14:paraId="18AE87EE" w14:textId="77777777" w:rsidR="00DA289E" w:rsidRDefault="00DA289E" w:rsidP="00DA289E">
      <w:pPr>
        <w:jc w:val="both"/>
      </w:pPr>
    </w:p>
    <w:p w14:paraId="7A7585B3" w14:textId="77777777" w:rsidR="00DA289E" w:rsidRDefault="00DA289E" w:rsidP="00DA289E">
      <w:pPr>
        <w:jc w:val="both"/>
      </w:pPr>
    </w:p>
    <w:p w14:paraId="099710C0" w14:textId="77777777" w:rsidR="00DA289E" w:rsidRPr="002A4BAB" w:rsidRDefault="00DA289E" w:rsidP="00DA289E">
      <w:pPr>
        <w:jc w:val="both"/>
        <w:rPr>
          <w:rFonts w:ascii="Arial" w:hAnsi="Arial" w:cs="Arial"/>
          <w:b/>
          <w:sz w:val="22"/>
          <w:szCs w:val="22"/>
          <w:u w:val="single"/>
        </w:rPr>
      </w:pPr>
      <w:r w:rsidRPr="002A4BAB">
        <w:rPr>
          <w:rFonts w:ascii="Arial" w:hAnsi="Arial" w:cs="Arial"/>
          <w:b/>
          <w:sz w:val="22"/>
          <w:szCs w:val="22"/>
          <w:u w:val="single"/>
        </w:rPr>
        <w:t>Lot n°2 :</w:t>
      </w:r>
    </w:p>
    <w:p w14:paraId="036A5ECF" w14:textId="77777777" w:rsidR="00DA289E" w:rsidRDefault="00DA289E" w:rsidP="00DA289E">
      <w:pPr>
        <w:jc w:val="both"/>
        <w:rPr>
          <w:b/>
          <w:bCs/>
          <w:u w:val="single"/>
        </w:rPr>
      </w:pPr>
    </w:p>
    <w:p w14:paraId="22C3E280" w14:textId="7BCA21A8" w:rsidR="00DA289E" w:rsidRPr="002A4BAB" w:rsidRDefault="002A4BAB" w:rsidP="00DA289E">
      <w:pPr>
        <w:jc w:val="both"/>
        <w:rPr>
          <w:rFonts w:ascii="Arial" w:hAnsi="Arial" w:cs="Arial"/>
          <w:sz w:val="20"/>
          <w:szCs w:val="20"/>
        </w:rPr>
      </w:pPr>
      <w:r w:rsidRPr="002A4BAB">
        <w:rPr>
          <w:rFonts w:ascii="Arial" w:hAnsi="Arial" w:cs="Arial"/>
          <w:sz w:val="20"/>
          <w:szCs w:val="20"/>
        </w:rPr>
        <w:t xml:space="preserve">Liste des </w:t>
      </w:r>
      <w:r w:rsidR="00DA289E" w:rsidRPr="002A4BAB">
        <w:rPr>
          <w:rFonts w:ascii="Arial" w:hAnsi="Arial" w:cs="Arial"/>
          <w:sz w:val="20"/>
          <w:szCs w:val="20"/>
        </w:rPr>
        <w:t xml:space="preserve">Consommable </w:t>
      </w:r>
      <w:r w:rsidRPr="002A4BAB">
        <w:rPr>
          <w:rFonts w:ascii="Arial" w:hAnsi="Arial" w:cs="Arial"/>
          <w:sz w:val="20"/>
          <w:szCs w:val="20"/>
        </w:rPr>
        <w:t>susceptible d’être commandés :</w:t>
      </w:r>
    </w:p>
    <w:p w14:paraId="4FD4FDEC" w14:textId="77777777" w:rsidR="00DA289E" w:rsidRDefault="00DA289E" w:rsidP="00DA289E">
      <w:pPr>
        <w:jc w:val="both"/>
        <w:rPr>
          <w:b/>
          <w:bCs/>
          <w:u w:val="single"/>
        </w:rPr>
      </w:pPr>
    </w:p>
    <w:p w14:paraId="391E3421" w14:textId="09395C14"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Neutralisant Stabilisant</w:t>
      </w:r>
    </w:p>
    <w:p w14:paraId="56C2B752" w14:textId="0251CD44" w:rsidR="00DA289E" w:rsidRPr="002A4BAB" w:rsidRDefault="00DA289E" w:rsidP="00DA289E">
      <w:pPr>
        <w:jc w:val="both"/>
        <w:rPr>
          <w:rFonts w:ascii="Arial" w:hAnsi="Arial" w:cs="Arial"/>
          <w:sz w:val="20"/>
          <w:szCs w:val="20"/>
        </w:rPr>
      </w:pPr>
      <w:r w:rsidRPr="002A4BAB">
        <w:rPr>
          <w:rFonts w:ascii="Arial" w:hAnsi="Arial" w:cs="Arial"/>
          <w:sz w:val="20"/>
          <w:szCs w:val="20"/>
        </w:rPr>
        <w:t>-Electrolyte gel chlore</w:t>
      </w:r>
    </w:p>
    <w:p w14:paraId="06FF9CC2" w14:textId="173C4C19"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Chlore Liquide NST séquestrant calcaire</w:t>
      </w:r>
    </w:p>
    <w:p w14:paraId="172D7B65" w14:textId="7F401CDE"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PH MOINS liquide % acide sulfurique</w:t>
      </w:r>
    </w:p>
    <w:p w14:paraId="46E39F04" w14:textId="59A073EC"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Membrane chlore libre </w:t>
      </w:r>
    </w:p>
    <w:p w14:paraId="255847AD" w14:textId="31609853"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Contrôle disconnecteur APAVE</w:t>
      </w:r>
    </w:p>
    <w:p w14:paraId="46C28EEA" w14:textId="61C0648B"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Electrovanne de remplissage</w:t>
      </w:r>
    </w:p>
    <w:p w14:paraId="30F18365" w14:textId="2CDE11C6"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Galets presseurs</w:t>
      </w:r>
    </w:p>
    <w:p w14:paraId="3C4A921B" w14:textId="5E5C9445"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Cartouche 75Um pour filtre 5P</w:t>
      </w:r>
    </w:p>
    <w:p w14:paraId="13D3FC8A" w14:textId="20B115E0"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proofErr w:type="spellStart"/>
      <w:r w:rsidRPr="002A4BAB">
        <w:rPr>
          <w:rFonts w:ascii="Arial" w:hAnsi="Arial" w:cs="Arial"/>
          <w:sz w:val="20"/>
          <w:szCs w:val="20"/>
        </w:rPr>
        <w:t>Tubbing</w:t>
      </w:r>
      <w:proofErr w:type="spellEnd"/>
      <w:r w:rsidRPr="002A4BAB">
        <w:rPr>
          <w:rFonts w:ascii="Arial" w:hAnsi="Arial" w:cs="Arial"/>
          <w:sz w:val="20"/>
          <w:szCs w:val="20"/>
        </w:rPr>
        <w:t xml:space="preserve"> 4/</w:t>
      </w:r>
      <w:proofErr w:type="gramStart"/>
      <w:r w:rsidRPr="002A4BAB">
        <w:rPr>
          <w:rFonts w:ascii="Arial" w:hAnsi="Arial" w:cs="Arial"/>
          <w:sz w:val="20"/>
          <w:szCs w:val="20"/>
        </w:rPr>
        <w:t>6  et</w:t>
      </w:r>
      <w:proofErr w:type="gramEnd"/>
      <w:r w:rsidRPr="002A4BAB">
        <w:rPr>
          <w:rFonts w:ascii="Arial" w:hAnsi="Arial" w:cs="Arial"/>
          <w:sz w:val="20"/>
          <w:szCs w:val="20"/>
        </w:rPr>
        <w:t xml:space="preserve"> 5/8</w:t>
      </w:r>
    </w:p>
    <w:p w14:paraId="468BEEBB" w14:textId="44A1010D"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Tube pompe </w:t>
      </w:r>
      <w:proofErr w:type="spellStart"/>
      <w:r w:rsidRPr="002A4BAB">
        <w:rPr>
          <w:rFonts w:ascii="Arial" w:hAnsi="Arial" w:cs="Arial"/>
          <w:sz w:val="20"/>
          <w:szCs w:val="20"/>
        </w:rPr>
        <w:t>dulco</w:t>
      </w:r>
      <w:proofErr w:type="spellEnd"/>
    </w:p>
    <w:p w14:paraId="01526968" w14:textId="6FB21EEB"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Pompe doseuse corps de pompe </w:t>
      </w:r>
    </w:p>
    <w:p w14:paraId="51A27CB8" w14:textId="1F591D5A"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Sonde de remplissage</w:t>
      </w:r>
    </w:p>
    <w:p w14:paraId="619772B0" w14:textId="38C7C277"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Carnet Sanitaire homologué ARS </w:t>
      </w:r>
    </w:p>
    <w:p w14:paraId="0A17B90F" w14:textId="627C0E9E"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proofErr w:type="spellStart"/>
      <w:r w:rsidRPr="002A4BAB">
        <w:rPr>
          <w:rFonts w:ascii="Arial" w:hAnsi="Arial" w:cs="Arial"/>
          <w:sz w:val="20"/>
          <w:szCs w:val="20"/>
        </w:rPr>
        <w:t>Set</w:t>
      </w:r>
      <w:proofErr w:type="spellEnd"/>
      <w:r w:rsidRPr="002A4BAB">
        <w:rPr>
          <w:rFonts w:ascii="Arial" w:hAnsi="Arial" w:cs="Arial"/>
          <w:sz w:val="20"/>
          <w:szCs w:val="20"/>
        </w:rPr>
        <w:t xml:space="preserve"> accessoire sauna </w:t>
      </w:r>
    </w:p>
    <w:p w14:paraId="4B23363C" w14:textId="4C49B6DD"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Pierre Sauna </w:t>
      </w:r>
    </w:p>
    <w:p w14:paraId="20E48812" w14:textId="42F9129A"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Huile de bois sauna </w:t>
      </w:r>
    </w:p>
    <w:p w14:paraId="7A44E012" w14:textId="684B815F"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Désinfectant sauna</w:t>
      </w:r>
    </w:p>
    <w:p w14:paraId="3F5501F5" w14:textId="33AF1B24"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Désinfectant bassin type Cryo control</w:t>
      </w:r>
    </w:p>
    <w:p w14:paraId="3B38F1BD" w14:textId="5FB0F0B2"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 xml:space="preserve">Raccord rapide PPHD </w:t>
      </w:r>
    </w:p>
    <w:p w14:paraId="129EC26B" w14:textId="220EB47B"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Petite fourniture</w:t>
      </w:r>
    </w:p>
    <w:p w14:paraId="6F9545C8" w14:textId="292EA807" w:rsidR="00DA289E" w:rsidRPr="002A4BAB" w:rsidRDefault="00DA289E" w:rsidP="00DA289E">
      <w:pPr>
        <w:jc w:val="both"/>
        <w:rPr>
          <w:rFonts w:ascii="Arial" w:hAnsi="Arial" w:cs="Arial"/>
          <w:sz w:val="20"/>
          <w:szCs w:val="20"/>
        </w:rPr>
      </w:pPr>
      <w:r w:rsidRPr="002A4BAB">
        <w:rPr>
          <w:rFonts w:ascii="Arial" w:hAnsi="Arial" w:cs="Arial"/>
          <w:sz w:val="20"/>
          <w:szCs w:val="20"/>
        </w:rPr>
        <w:t>-</w:t>
      </w:r>
      <w:r w:rsidR="002A4BAB">
        <w:rPr>
          <w:rFonts w:ascii="Arial" w:hAnsi="Arial" w:cs="Arial"/>
          <w:sz w:val="20"/>
          <w:szCs w:val="20"/>
        </w:rPr>
        <w:t xml:space="preserve"> </w:t>
      </w:r>
      <w:r w:rsidRPr="002A4BAB">
        <w:rPr>
          <w:rFonts w:ascii="Arial" w:hAnsi="Arial" w:cs="Arial"/>
          <w:sz w:val="20"/>
          <w:szCs w:val="20"/>
        </w:rPr>
        <w:t>Injecteur gamme hydro</w:t>
      </w:r>
    </w:p>
    <w:p w14:paraId="4CA2EB5D" w14:textId="77777777" w:rsidR="00DA289E" w:rsidRPr="002A4BAB" w:rsidRDefault="00DA289E" w:rsidP="00DA289E">
      <w:pPr>
        <w:jc w:val="both"/>
        <w:rPr>
          <w:rFonts w:ascii="Arial" w:hAnsi="Arial" w:cs="Arial"/>
          <w:sz w:val="20"/>
          <w:szCs w:val="20"/>
        </w:rPr>
      </w:pPr>
    </w:p>
    <w:p w14:paraId="212C233B" w14:textId="7DD2E278" w:rsidR="00DA289E" w:rsidRPr="002A4BAB" w:rsidRDefault="002A4BAB" w:rsidP="00DA289E">
      <w:pPr>
        <w:jc w:val="both"/>
        <w:rPr>
          <w:rFonts w:ascii="Arial" w:hAnsi="Arial" w:cs="Arial"/>
          <w:sz w:val="20"/>
          <w:szCs w:val="20"/>
        </w:rPr>
      </w:pPr>
      <w:r w:rsidRPr="002A4BAB">
        <w:rPr>
          <w:rFonts w:ascii="Arial" w:hAnsi="Arial" w:cs="Arial"/>
          <w:sz w:val="20"/>
          <w:szCs w:val="20"/>
        </w:rPr>
        <w:t xml:space="preserve">Cette liste est non exhaustive et peut faire l’objet d’ajout et suppression </w:t>
      </w:r>
      <w:r>
        <w:rPr>
          <w:rFonts w:ascii="Arial" w:hAnsi="Arial" w:cs="Arial"/>
          <w:sz w:val="20"/>
          <w:szCs w:val="20"/>
        </w:rPr>
        <w:t>pendant la durée d’exécution du marché. Ces modifications seront intégrées au BPU.</w:t>
      </w:r>
    </w:p>
    <w:p w14:paraId="38B7E262" w14:textId="77777777" w:rsidR="00C32B80" w:rsidRDefault="00C32B80" w:rsidP="00C32B80"/>
    <w:p w14:paraId="01749E46" w14:textId="216D4149" w:rsidR="00C32B80" w:rsidRPr="00A73EA4" w:rsidRDefault="00C32B80" w:rsidP="0086164C">
      <w:pPr>
        <w:pStyle w:val="Paragraphedeliste"/>
        <w:numPr>
          <w:ilvl w:val="0"/>
          <w:numId w:val="15"/>
        </w:numPr>
      </w:pPr>
      <w:r w:rsidRPr="0086164C">
        <w:rPr>
          <w:rFonts w:ascii="Arial" w:hAnsi="Arial" w:cs="Arial"/>
          <w:b/>
          <w:sz w:val="20"/>
          <w:szCs w:val="20"/>
          <w:u w:val="single"/>
        </w:rPr>
        <w:t>Forme de l’accord-cadre et des marchés subséquents</w:t>
      </w:r>
    </w:p>
    <w:p w14:paraId="71E8A0A5" w14:textId="77777777" w:rsidR="00C32B80" w:rsidRPr="0086164C" w:rsidRDefault="00C32B80" w:rsidP="00C32B80"/>
    <w:p w14:paraId="0467C325" w14:textId="77777777" w:rsidR="00C32B80" w:rsidRDefault="00C32B80" w:rsidP="00C32B80">
      <w:pPr>
        <w:jc w:val="both"/>
        <w:rPr>
          <w:rFonts w:ascii="Arial" w:hAnsi="Arial" w:cs="Arial"/>
          <w:b/>
          <w:sz w:val="20"/>
          <w:szCs w:val="20"/>
          <w:u w:val="single"/>
        </w:rPr>
      </w:pPr>
      <w:r w:rsidRPr="003757C0">
        <w:rPr>
          <w:rFonts w:ascii="Arial" w:hAnsi="Arial" w:cs="Arial"/>
          <w:b/>
          <w:sz w:val="20"/>
          <w:szCs w:val="20"/>
          <w:u w:val="single"/>
        </w:rPr>
        <w:t xml:space="preserve">L’accord-cadre </w:t>
      </w:r>
      <w:r>
        <w:rPr>
          <w:rFonts w:ascii="Arial" w:hAnsi="Arial" w:cs="Arial"/>
          <w:b/>
          <w:sz w:val="20"/>
          <w:szCs w:val="20"/>
          <w:u w:val="single"/>
        </w:rPr>
        <w:t xml:space="preserve">est alloti de la façon suivante : </w:t>
      </w:r>
    </w:p>
    <w:p w14:paraId="1BB6225C" w14:textId="77777777" w:rsidR="00C32B80" w:rsidRDefault="00C32B80" w:rsidP="00C32B80">
      <w:pPr>
        <w:jc w:val="both"/>
        <w:rPr>
          <w:rFonts w:ascii="Arial" w:hAnsi="Arial" w:cs="Arial"/>
          <w:b/>
          <w:sz w:val="20"/>
          <w:szCs w:val="20"/>
          <w:u w:val="single"/>
        </w:rPr>
      </w:pPr>
    </w:p>
    <w:p w14:paraId="3550D493" w14:textId="01FD364F" w:rsidR="00C32B80" w:rsidRPr="00812645" w:rsidRDefault="00C32B80" w:rsidP="00C32B80">
      <w:pPr>
        <w:pStyle w:val="Paragraphedeliste"/>
        <w:numPr>
          <w:ilvl w:val="0"/>
          <w:numId w:val="4"/>
        </w:numPr>
        <w:jc w:val="both"/>
        <w:rPr>
          <w:rFonts w:ascii="Arial" w:hAnsi="Arial" w:cs="Arial"/>
          <w:sz w:val="20"/>
          <w:szCs w:val="20"/>
        </w:rPr>
      </w:pPr>
      <w:r w:rsidRPr="00812645">
        <w:rPr>
          <w:rFonts w:ascii="Arial" w:hAnsi="Arial" w:cs="Arial"/>
          <w:sz w:val="20"/>
          <w:szCs w:val="20"/>
        </w:rPr>
        <w:t xml:space="preserve">Lot n°1 : </w:t>
      </w:r>
      <w:r w:rsidR="00993E9E">
        <w:rPr>
          <w:rFonts w:ascii="Arial" w:hAnsi="Arial" w:cs="Arial"/>
          <w:sz w:val="20"/>
          <w:szCs w:val="20"/>
        </w:rPr>
        <w:t>M</w:t>
      </w:r>
      <w:r w:rsidR="007E7170" w:rsidRPr="00812645">
        <w:rPr>
          <w:rFonts w:ascii="Arial" w:hAnsi="Arial" w:cs="Arial"/>
          <w:sz w:val="20"/>
          <w:szCs w:val="20"/>
        </w:rPr>
        <w:t>aintenance</w:t>
      </w:r>
      <w:r w:rsidR="00993E9E">
        <w:rPr>
          <w:rFonts w:ascii="Arial" w:hAnsi="Arial" w:cs="Arial"/>
          <w:sz w:val="20"/>
          <w:szCs w:val="20"/>
        </w:rPr>
        <w:t xml:space="preserve"> préventive </w:t>
      </w:r>
      <w:r w:rsidR="0028517A">
        <w:rPr>
          <w:rFonts w:ascii="Arial" w:hAnsi="Arial" w:cs="Arial"/>
          <w:sz w:val="20"/>
          <w:szCs w:val="20"/>
        </w:rPr>
        <w:t>et corrective de l’</w:t>
      </w:r>
      <w:r w:rsidR="00993E9E">
        <w:rPr>
          <w:rFonts w:ascii="Arial" w:hAnsi="Arial" w:cs="Arial"/>
          <w:sz w:val="20"/>
          <w:szCs w:val="20"/>
        </w:rPr>
        <w:t xml:space="preserve">espace Balnéothérapie bain chaud et bain froid </w:t>
      </w:r>
    </w:p>
    <w:p w14:paraId="78F7EB3C" w14:textId="77777777" w:rsidR="00C32B80" w:rsidRPr="00812645" w:rsidRDefault="00C32B80" w:rsidP="00C32B80">
      <w:pPr>
        <w:jc w:val="both"/>
        <w:rPr>
          <w:rFonts w:ascii="Arial" w:hAnsi="Arial" w:cs="Arial"/>
          <w:sz w:val="20"/>
          <w:szCs w:val="20"/>
        </w:rPr>
      </w:pPr>
    </w:p>
    <w:p w14:paraId="5A0842D9" w14:textId="6CDE328C" w:rsidR="00C32B80" w:rsidRPr="00812645" w:rsidRDefault="00C32B80" w:rsidP="00C32B80">
      <w:pPr>
        <w:pStyle w:val="Paragraphedeliste"/>
        <w:numPr>
          <w:ilvl w:val="0"/>
          <w:numId w:val="4"/>
        </w:numPr>
        <w:jc w:val="both"/>
        <w:rPr>
          <w:rFonts w:ascii="Arial" w:hAnsi="Arial" w:cs="Arial"/>
          <w:sz w:val="20"/>
          <w:szCs w:val="20"/>
        </w:rPr>
      </w:pPr>
      <w:r w:rsidRPr="00812645">
        <w:rPr>
          <w:rFonts w:ascii="Arial" w:hAnsi="Arial" w:cs="Arial"/>
          <w:sz w:val="20"/>
          <w:szCs w:val="20"/>
        </w:rPr>
        <w:t xml:space="preserve">Lot n°2 : </w:t>
      </w:r>
      <w:r w:rsidR="0028517A">
        <w:rPr>
          <w:rFonts w:ascii="Arial" w:hAnsi="Arial" w:cs="Arial"/>
          <w:sz w:val="20"/>
          <w:szCs w:val="20"/>
        </w:rPr>
        <w:t>fourniture des c</w:t>
      </w:r>
      <w:r w:rsidR="00993E9E">
        <w:rPr>
          <w:rFonts w:ascii="Arial" w:hAnsi="Arial" w:cs="Arial"/>
          <w:sz w:val="20"/>
          <w:szCs w:val="20"/>
        </w:rPr>
        <w:t>onsommables</w:t>
      </w:r>
    </w:p>
    <w:p w14:paraId="09F967F6" w14:textId="77777777" w:rsidR="00C32B80" w:rsidRPr="00812645" w:rsidRDefault="00C32B80" w:rsidP="00C32B80">
      <w:pPr>
        <w:jc w:val="both"/>
        <w:rPr>
          <w:rFonts w:ascii="Arial" w:hAnsi="Arial" w:cs="Arial"/>
          <w:sz w:val="20"/>
          <w:szCs w:val="20"/>
        </w:rPr>
      </w:pPr>
    </w:p>
    <w:p w14:paraId="1BE64054" w14:textId="77777777" w:rsidR="00C32B80" w:rsidRDefault="00C32B80" w:rsidP="00C32B80"/>
    <w:p w14:paraId="6B3E8664" w14:textId="77777777" w:rsidR="00C32B80" w:rsidRDefault="00C32B80" w:rsidP="00C32B80">
      <w:pPr>
        <w:rPr>
          <w:rFonts w:ascii="Arial" w:hAnsi="Arial" w:cs="Arial"/>
          <w:sz w:val="20"/>
          <w:szCs w:val="20"/>
        </w:rPr>
      </w:pPr>
      <w:r w:rsidRPr="00C64447">
        <w:rPr>
          <w:rFonts w:ascii="Arial" w:hAnsi="Arial" w:cs="Arial"/>
          <w:sz w:val="20"/>
          <w:szCs w:val="20"/>
        </w:rPr>
        <w:t xml:space="preserve">Chaque lot est </w:t>
      </w:r>
      <w:r>
        <w:rPr>
          <w:rFonts w:ascii="Arial" w:hAnsi="Arial" w:cs="Arial"/>
          <w:sz w:val="20"/>
          <w:szCs w:val="20"/>
        </w:rPr>
        <w:t>mono-attributaire.</w:t>
      </w:r>
    </w:p>
    <w:p w14:paraId="58B6AD27" w14:textId="77777777" w:rsidR="00C32B80" w:rsidRDefault="00C32B80" w:rsidP="00C32B80">
      <w:pPr>
        <w:rPr>
          <w:rFonts w:ascii="Arial" w:hAnsi="Arial" w:cs="Arial"/>
          <w:sz w:val="20"/>
          <w:szCs w:val="20"/>
        </w:rPr>
      </w:pPr>
    </w:p>
    <w:p w14:paraId="731D90B3" w14:textId="77777777" w:rsidR="00C32B80" w:rsidRPr="00F14407" w:rsidRDefault="00C32B80" w:rsidP="00C32B80">
      <w:pPr>
        <w:jc w:val="both"/>
        <w:rPr>
          <w:rFonts w:ascii="Arial" w:hAnsi="Arial" w:cs="Arial"/>
          <w:b/>
          <w:sz w:val="20"/>
          <w:szCs w:val="20"/>
          <w:u w:val="single"/>
        </w:rPr>
      </w:pPr>
      <w:r w:rsidRPr="00F14407">
        <w:rPr>
          <w:rFonts w:ascii="Arial" w:hAnsi="Arial" w:cs="Arial"/>
          <w:b/>
          <w:sz w:val="20"/>
          <w:szCs w:val="20"/>
          <w:u w:val="single"/>
        </w:rPr>
        <w:t>Le montant de l’ensemble des marchés subséquents à l’accord-cadre</w:t>
      </w:r>
      <w:r>
        <w:rPr>
          <w:rFonts w:ascii="Arial" w:hAnsi="Arial" w:cs="Arial"/>
          <w:b/>
          <w:sz w:val="20"/>
          <w:szCs w:val="20"/>
          <w:u w:val="single"/>
        </w:rPr>
        <w:t>, sur l’ensemble des lots,</w:t>
      </w:r>
      <w:r w:rsidRPr="00F14407">
        <w:rPr>
          <w:rFonts w:ascii="Arial" w:hAnsi="Arial" w:cs="Arial"/>
          <w:b/>
          <w:sz w:val="20"/>
          <w:szCs w:val="20"/>
          <w:u w:val="single"/>
        </w:rPr>
        <w:t xml:space="preserve"> ne pou</w:t>
      </w:r>
      <w:r w:rsidR="000A622C">
        <w:rPr>
          <w:rFonts w:ascii="Arial" w:hAnsi="Arial" w:cs="Arial"/>
          <w:b/>
          <w:sz w:val="20"/>
          <w:szCs w:val="20"/>
          <w:u w:val="single"/>
        </w:rPr>
        <w:t>rra pas dépasser le seuil de 14</w:t>
      </w:r>
      <w:r w:rsidRPr="00F14407">
        <w:rPr>
          <w:rFonts w:ascii="Arial" w:hAnsi="Arial" w:cs="Arial"/>
          <w:b/>
          <w:sz w:val="20"/>
          <w:szCs w:val="20"/>
          <w:u w:val="single"/>
        </w:rPr>
        <w:t xml:space="preserve">4 000€ HT. </w:t>
      </w:r>
    </w:p>
    <w:p w14:paraId="50451392" w14:textId="77777777" w:rsidR="00C32B80" w:rsidRPr="00C22A6B" w:rsidRDefault="00C32B80" w:rsidP="00C32B80">
      <w:r w:rsidRPr="00C22A6B">
        <w:rPr>
          <w:rFonts w:ascii="Arial" w:hAnsi="Arial" w:cs="Arial"/>
          <w:sz w:val="20"/>
          <w:szCs w:val="20"/>
        </w:rPr>
        <w:t>Ce seuil est procédural, et ne représente pas le montant des commandes réalisées.</w:t>
      </w:r>
    </w:p>
    <w:p w14:paraId="4FAE11CA" w14:textId="66A472BD" w:rsidR="00C32B80" w:rsidRDefault="00C32B80" w:rsidP="00C32B80">
      <w:pPr>
        <w:jc w:val="both"/>
        <w:rPr>
          <w:rFonts w:ascii="Arial" w:hAnsi="Arial" w:cs="Arial"/>
          <w:sz w:val="20"/>
          <w:szCs w:val="20"/>
        </w:rPr>
      </w:pPr>
    </w:p>
    <w:p w14:paraId="4DD2AEB4" w14:textId="2D005A22" w:rsidR="00A86CB5" w:rsidRDefault="00A86CB5" w:rsidP="00C32B80">
      <w:pPr>
        <w:jc w:val="both"/>
        <w:rPr>
          <w:rFonts w:ascii="Arial" w:hAnsi="Arial" w:cs="Arial"/>
          <w:b/>
          <w:bCs/>
          <w:sz w:val="20"/>
          <w:szCs w:val="20"/>
          <w:u w:val="single"/>
        </w:rPr>
      </w:pPr>
      <w:r w:rsidRPr="00A86CB5">
        <w:rPr>
          <w:rFonts w:ascii="Arial" w:hAnsi="Arial" w:cs="Arial"/>
          <w:b/>
          <w:bCs/>
          <w:sz w:val="20"/>
          <w:szCs w:val="20"/>
          <w:u w:val="single"/>
        </w:rPr>
        <w:t xml:space="preserve">Lot n° 1 : </w:t>
      </w:r>
    </w:p>
    <w:p w14:paraId="018EA338" w14:textId="77777777" w:rsidR="00A86CB5" w:rsidRPr="00A86CB5" w:rsidRDefault="00A86CB5" w:rsidP="00C32B80">
      <w:pPr>
        <w:jc w:val="both"/>
        <w:rPr>
          <w:rFonts w:ascii="Arial" w:hAnsi="Arial" w:cs="Arial"/>
          <w:b/>
          <w:bCs/>
          <w:sz w:val="20"/>
          <w:szCs w:val="20"/>
          <w:u w:val="single"/>
        </w:rPr>
      </w:pPr>
    </w:p>
    <w:p w14:paraId="63ED5D27" w14:textId="266FE065" w:rsidR="00C32B80" w:rsidRDefault="00A86CB5" w:rsidP="00C32B80">
      <w:pPr>
        <w:jc w:val="both"/>
        <w:rPr>
          <w:rFonts w:ascii="Arial" w:hAnsi="Arial" w:cs="Arial"/>
          <w:sz w:val="20"/>
          <w:szCs w:val="20"/>
        </w:rPr>
      </w:pPr>
      <w:r>
        <w:rPr>
          <w:rFonts w:ascii="Arial" w:hAnsi="Arial" w:cs="Arial"/>
          <w:sz w:val="20"/>
          <w:szCs w:val="20"/>
        </w:rPr>
        <w:t>L</w:t>
      </w:r>
      <w:r w:rsidR="00C32B80">
        <w:rPr>
          <w:rFonts w:ascii="Arial" w:hAnsi="Arial" w:cs="Arial"/>
          <w:sz w:val="20"/>
          <w:szCs w:val="20"/>
        </w:rPr>
        <w:t>’accord cadre s’exécutera par deux types de marchés subséquents :</w:t>
      </w:r>
    </w:p>
    <w:p w14:paraId="241B9B27" w14:textId="77777777" w:rsidR="00C32B80" w:rsidRDefault="00C32B80" w:rsidP="00C32B80">
      <w:pPr>
        <w:rPr>
          <w:rFonts w:ascii="Arial" w:hAnsi="Arial" w:cs="Arial"/>
          <w:sz w:val="20"/>
          <w:szCs w:val="20"/>
        </w:rPr>
      </w:pPr>
    </w:p>
    <w:p w14:paraId="521BF5EB" w14:textId="77777777" w:rsidR="00C32B80" w:rsidRPr="00E44F95" w:rsidRDefault="00C32B80" w:rsidP="00C32B80">
      <w:pPr>
        <w:pStyle w:val="Paragraphedeliste"/>
        <w:numPr>
          <w:ilvl w:val="0"/>
          <w:numId w:val="5"/>
        </w:numPr>
        <w:jc w:val="both"/>
        <w:rPr>
          <w:rFonts w:ascii="Arial" w:hAnsi="Arial" w:cs="Arial"/>
          <w:sz w:val="20"/>
          <w:szCs w:val="20"/>
        </w:rPr>
      </w:pPr>
      <w:r w:rsidRPr="00E44F95">
        <w:rPr>
          <w:rFonts w:ascii="Arial" w:hAnsi="Arial" w:cs="Arial"/>
          <w:sz w:val="20"/>
          <w:szCs w:val="20"/>
        </w:rPr>
        <w:t>Un marché subséquent type, à bons de commandes, pour la maintenance préventi</w:t>
      </w:r>
      <w:r w:rsidR="00135CCD">
        <w:rPr>
          <w:rFonts w:ascii="Arial" w:hAnsi="Arial" w:cs="Arial"/>
          <w:sz w:val="20"/>
          <w:szCs w:val="20"/>
        </w:rPr>
        <w:t xml:space="preserve">ve du matériel </w:t>
      </w:r>
    </w:p>
    <w:p w14:paraId="15B60E8B" w14:textId="77777777" w:rsidR="00C32B80" w:rsidRPr="00E44F95" w:rsidRDefault="00C32B80" w:rsidP="00C32B80">
      <w:pPr>
        <w:jc w:val="both"/>
        <w:rPr>
          <w:rFonts w:ascii="Arial" w:hAnsi="Arial" w:cs="Arial"/>
          <w:sz w:val="20"/>
          <w:szCs w:val="20"/>
        </w:rPr>
      </w:pPr>
    </w:p>
    <w:p w14:paraId="045899A1" w14:textId="794776C5" w:rsidR="00C32B80" w:rsidRPr="00E44F95" w:rsidRDefault="00C32B80" w:rsidP="00C32B80">
      <w:pPr>
        <w:pStyle w:val="Paragraphedeliste"/>
        <w:numPr>
          <w:ilvl w:val="0"/>
          <w:numId w:val="5"/>
        </w:numPr>
        <w:jc w:val="both"/>
        <w:rPr>
          <w:rFonts w:ascii="Arial" w:hAnsi="Arial" w:cs="Arial"/>
          <w:sz w:val="20"/>
          <w:szCs w:val="20"/>
        </w:rPr>
      </w:pPr>
      <w:r w:rsidRPr="00E44F95">
        <w:rPr>
          <w:rFonts w:ascii="Arial" w:hAnsi="Arial" w:cs="Arial"/>
          <w:sz w:val="20"/>
          <w:szCs w:val="20"/>
        </w:rPr>
        <w:t>L’université se réserve la possibilité de conclure des marchés subséquents ponctuels, dit marchés subséquent spécifique</w:t>
      </w:r>
      <w:r w:rsidR="00A86CB5">
        <w:rPr>
          <w:rFonts w:ascii="Arial" w:hAnsi="Arial" w:cs="Arial"/>
          <w:sz w:val="20"/>
          <w:szCs w:val="20"/>
        </w:rPr>
        <w:t xml:space="preserve">, correspondant aux opérations de maintenance </w:t>
      </w:r>
      <w:proofErr w:type="gramStart"/>
      <w:r w:rsidR="00A86CB5">
        <w:rPr>
          <w:rFonts w:ascii="Arial" w:hAnsi="Arial" w:cs="Arial"/>
          <w:sz w:val="20"/>
          <w:szCs w:val="20"/>
        </w:rPr>
        <w:t>corrective ,</w:t>
      </w:r>
      <w:proofErr w:type="gramEnd"/>
      <w:r w:rsidR="00A86CB5">
        <w:rPr>
          <w:rFonts w:ascii="Arial" w:hAnsi="Arial" w:cs="Arial"/>
          <w:sz w:val="20"/>
          <w:szCs w:val="20"/>
        </w:rPr>
        <w:t xml:space="preserve"> en fonction des </w:t>
      </w:r>
      <w:proofErr w:type="spellStart"/>
      <w:r w:rsidR="00A86CB5">
        <w:rPr>
          <w:rFonts w:ascii="Arial" w:hAnsi="Arial" w:cs="Arial"/>
          <w:sz w:val="20"/>
          <w:szCs w:val="20"/>
        </w:rPr>
        <w:t>beosins</w:t>
      </w:r>
      <w:proofErr w:type="spellEnd"/>
      <w:r w:rsidRPr="00E44F95">
        <w:rPr>
          <w:rFonts w:ascii="Arial" w:hAnsi="Arial" w:cs="Arial"/>
          <w:sz w:val="20"/>
          <w:szCs w:val="20"/>
        </w:rPr>
        <w:t xml:space="preserve">. Ils prendront la forme de marchés simples. Ils pourront prendre la forme de devis accepté par bon de commande. </w:t>
      </w:r>
      <w:r w:rsidRPr="00E44F95">
        <w:rPr>
          <w:rFonts w:ascii="Arial" w:hAnsi="Arial" w:cs="Arial"/>
          <w:sz w:val="20"/>
          <w:szCs w:val="20"/>
          <w:u w:val="single"/>
        </w:rPr>
        <w:t>Ils pourront porter sur de la maintenance curative du matériel.</w:t>
      </w:r>
      <w:r w:rsidRPr="00E44F95">
        <w:rPr>
          <w:rFonts w:ascii="Arial" w:hAnsi="Arial" w:cs="Arial"/>
          <w:sz w:val="20"/>
          <w:szCs w:val="20"/>
        </w:rPr>
        <w:t xml:space="preserve"> </w:t>
      </w:r>
    </w:p>
    <w:p w14:paraId="4843ADB4" w14:textId="77777777" w:rsidR="00C32B80" w:rsidRDefault="00C32B80" w:rsidP="00C32B80">
      <w:pPr>
        <w:jc w:val="both"/>
        <w:rPr>
          <w:rFonts w:ascii="Arial" w:hAnsi="Arial" w:cs="Arial"/>
          <w:sz w:val="20"/>
          <w:szCs w:val="20"/>
        </w:rPr>
      </w:pPr>
    </w:p>
    <w:p w14:paraId="676BAA94" w14:textId="77777777" w:rsidR="00C32B80" w:rsidRPr="0086164C" w:rsidRDefault="00C32B80" w:rsidP="00C32B80">
      <w:pPr>
        <w:jc w:val="both"/>
        <w:rPr>
          <w:rFonts w:ascii="Arial" w:hAnsi="Arial" w:cs="Arial"/>
          <w:sz w:val="18"/>
          <w:szCs w:val="18"/>
        </w:rPr>
      </w:pPr>
    </w:p>
    <w:p w14:paraId="287BE7F4" w14:textId="77777777" w:rsidR="00C32B80" w:rsidRPr="0086164C" w:rsidRDefault="00C32B80" w:rsidP="0086164C">
      <w:pPr>
        <w:pStyle w:val="Titre1"/>
        <w:numPr>
          <w:ilvl w:val="0"/>
          <w:numId w:val="0"/>
        </w:numPr>
        <w:ind w:left="360" w:hanging="360"/>
        <w:rPr>
          <w:sz w:val="20"/>
          <w:szCs w:val="20"/>
        </w:rPr>
      </w:pPr>
      <w:bookmarkStart w:id="4" w:name="_Toc374002452"/>
      <w:r w:rsidRPr="0086164C">
        <w:rPr>
          <w:sz w:val="20"/>
          <w:szCs w:val="20"/>
        </w:rPr>
        <w:t>Les marchés subséquents à l’accord-cadre</w:t>
      </w:r>
      <w:bookmarkEnd w:id="4"/>
      <w:r w:rsidRPr="0086164C">
        <w:rPr>
          <w:sz w:val="20"/>
          <w:szCs w:val="20"/>
        </w:rPr>
        <w:t> :</w:t>
      </w:r>
    </w:p>
    <w:p w14:paraId="347E3C9B" w14:textId="77777777" w:rsidR="00C32B80" w:rsidRPr="007A3E8F" w:rsidRDefault="00C32B80" w:rsidP="00C32B80"/>
    <w:p w14:paraId="7C9525BF" w14:textId="3FC8DC9A" w:rsidR="00C32B80" w:rsidRDefault="00C32B80" w:rsidP="0086164C">
      <w:pPr>
        <w:jc w:val="both"/>
        <w:rPr>
          <w:rFonts w:ascii="Arial" w:hAnsi="Arial" w:cs="Arial"/>
          <w:sz w:val="20"/>
          <w:szCs w:val="20"/>
        </w:rPr>
      </w:pPr>
      <w:r w:rsidRPr="00595645">
        <w:rPr>
          <w:rFonts w:ascii="Arial" w:hAnsi="Arial" w:cs="Arial"/>
          <w:sz w:val="20"/>
          <w:szCs w:val="20"/>
        </w:rPr>
        <w:t>Le présent article s’applique à l’attribution de marchés subsé</w:t>
      </w:r>
      <w:r w:rsidR="00BC58ED">
        <w:rPr>
          <w:rFonts w:ascii="Arial" w:hAnsi="Arial" w:cs="Arial"/>
          <w:sz w:val="20"/>
          <w:szCs w:val="20"/>
        </w:rPr>
        <w:t xml:space="preserve">quents entrant dans le champ de </w:t>
      </w:r>
      <w:r w:rsidRPr="00595645">
        <w:rPr>
          <w:rFonts w:ascii="Arial" w:hAnsi="Arial" w:cs="Arial"/>
          <w:sz w:val="20"/>
          <w:szCs w:val="20"/>
        </w:rPr>
        <w:t>l’accord-cadre</w:t>
      </w:r>
      <w:r>
        <w:rPr>
          <w:rFonts w:ascii="Arial" w:hAnsi="Arial" w:cs="Arial"/>
          <w:sz w:val="20"/>
          <w:szCs w:val="20"/>
        </w:rPr>
        <w:t>.</w:t>
      </w:r>
      <w:r w:rsidR="0086164C">
        <w:rPr>
          <w:rFonts w:ascii="Arial" w:hAnsi="Arial" w:cs="Arial"/>
          <w:sz w:val="20"/>
          <w:szCs w:val="20"/>
        </w:rPr>
        <w:t xml:space="preserve"> </w:t>
      </w:r>
      <w:r w:rsidRPr="00595645">
        <w:rPr>
          <w:rFonts w:ascii="Arial" w:hAnsi="Arial" w:cs="Arial"/>
          <w:sz w:val="20"/>
          <w:szCs w:val="20"/>
        </w:rPr>
        <w:t>Le marché subséquent précise l’objet du marché</w:t>
      </w:r>
      <w:r>
        <w:rPr>
          <w:rFonts w:ascii="Arial" w:hAnsi="Arial" w:cs="Arial"/>
          <w:sz w:val="20"/>
          <w:szCs w:val="20"/>
        </w:rPr>
        <w:t>.</w:t>
      </w:r>
    </w:p>
    <w:p w14:paraId="00D5FBB0" w14:textId="77777777" w:rsidR="00C32B80" w:rsidRDefault="00C32B80" w:rsidP="00C32B80">
      <w:pPr>
        <w:rPr>
          <w:rFonts w:ascii="Arial" w:hAnsi="Arial" w:cs="Arial"/>
          <w:sz w:val="20"/>
          <w:szCs w:val="20"/>
        </w:rPr>
      </w:pPr>
    </w:p>
    <w:p w14:paraId="2C25469C" w14:textId="77777777" w:rsidR="00C32B80" w:rsidRDefault="00C32B80" w:rsidP="007E7170">
      <w:pPr>
        <w:pStyle w:val="Titre2"/>
        <w:numPr>
          <w:ilvl w:val="0"/>
          <w:numId w:val="0"/>
        </w:numPr>
      </w:pPr>
      <w:bookmarkStart w:id="5" w:name="_Toc374002453"/>
      <w:r w:rsidRPr="003C7C74">
        <w:t>Modalités d'attribution des marchés subséquents</w:t>
      </w:r>
      <w:bookmarkEnd w:id="5"/>
    </w:p>
    <w:p w14:paraId="2D12A6F1" w14:textId="77777777" w:rsidR="00C32B80" w:rsidRPr="003C7C74" w:rsidRDefault="00C32B80" w:rsidP="00C32B80"/>
    <w:p w14:paraId="3F9B297B" w14:textId="64F69471" w:rsidR="00C32B80" w:rsidRDefault="00332BB8" w:rsidP="00C32B80">
      <w:pPr>
        <w:pStyle w:val="Default"/>
        <w:ind w:right="1"/>
        <w:jc w:val="both"/>
        <w:rPr>
          <w:color w:val="auto"/>
          <w:sz w:val="20"/>
          <w:szCs w:val="20"/>
        </w:rPr>
      </w:pPr>
      <w:r>
        <w:rPr>
          <w:color w:val="auto"/>
          <w:sz w:val="20"/>
          <w:szCs w:val="20"/>
        </w:rPr>
        <w:t>Pour chaque lot, d</w:t>
      </w:r>
      <w:r w:rsidR="00C32B80" w:rsidRPr="00C4140D">
        <w:rPr>
          <w:color w:val="auto"/>
          <w:sz w:val="20"/>
          <w:szCs w:val="20"/>
        </w:rPr>
        <w:t>urant toute la durée de l’accord</w:t>
      </w:r>
      <w:r w:rsidR="00C32B80">
        <w:rPr>
          <w:color w:val="auto"/>
          <w:sz w:val="20"/>
          <w:szCs w:val="20"/>
        </w:rPr>
        <w:t>-</w:t>
      </w:r>
      <w:r w:rsidR="00C32B80" w:rsidRPr="00C4140D">
        <w:rPr>
          <w:color w:val="auto"/>
          <w:sz w:val="20"/>
          <w:szCs w:val="20"/>
        </w:rPr>
        <w:t xml:space="preserve">cadre, </w:t>
      </w:r>
      <w:r w:rsidR="00C32B80">
        <w:rPr>
          <w:color w:val="auto"/>
          <w:sz w:val="20"/>
          <w:szCs w:val="20"/>
        </w:rPr>
        <w:t>l’université peut conclure et notifier un marché subséquent au titulaire.</w:t>
      </w:r>
    </w:p>
    <w:p w14:paraId="3E931F2D" w14:textId="77777777" w:rsidR="00C32B80" w:rsidRDefault="00C32B80" w:rsidP="00C32B80">
      <w:pPr>
        <w:jc w:val="both"/>
        <w:rPr>
          <w:rFonts w:ascii="Arial" w:hAnsi="Arial" w:cs="Arial"/>
          <w:sz w:val="20"/>
          <w:szCs w:val="20"/>
        </w:rPr>
      </w:pPr>
    </w:p>
    <w:p w14:paraId="2D1FC815" w14:textId="77777777" w:rsidR="00C32B80" w:rsidRDefault="00C32B80" w:rsidP="00C32B80">
      <w:pPr>
        <w:pStyle w:val="Default"/>
        <w:ind w:right="1"/>
        <w:jc w:val="both"/>
        <w:rPr>
          <w:color w:val="auto"/>
          <w:sz w:val="20"/>
          <w:szCs w:val="20"/>
        </w:rPr>
      </w:pPr>
      <w:r>
        <w:rPr>
          <w:color w:val="auto"/>
          <w:sz w:val="20"/>
          <w:szCs w:val="20"/>
        </w:rPr>
        <w:t>La conclusion des marchés subséquents intervient :</w:t>
      </w:r>
    </w:p>
    <w:p w14:paraId="374B9317" w14:textId="77777777" w:rsidR="00C32B80" w:rsidRDefault="00C32B80" w:rsidP="00C32B80">
      <w:pPr>
        <w:pStyle w:val="Default"/>
        <w:numPr>
          <w:ilvl w:val="0"/>
          <w:numId w:val="6"/>
        </w:numPr>
        <w:ind w:right="1"/>
        <w:jc w:val="both"/>
        <w:rPr>
          <w:color w:val="auto"/>
          <w:sz w:val="20"/>
          <w:szCs w:val="20"/>
        </w:rPr>
      </w:pPr>
      <w:r>
        <w:rPr>
          <w:color w:val="auto"/>
          <w:sz w:val="20"/>
          <w:szCs w:val="20"/>
        </w:rPr>
        <w:t>Pour le marché subséquent type, dès la notification de l’accord cadre</w:t>
      </w:r>
    </w:p>
    <w:p w14:paraId="69569B71" w14:textId="77777777" w:rsidR="00C32B80" w:rsidRDefault="00C32B80" w:rsidP="00C32B80">
      <w:pPr>
        <w:pStyle w:val="Default"/>
        <w:numPr>
          <w:ilvl w:val="0"/>
          <w:numId w:val="6"/>
        </w:numPr>
        <w:ind w:right="1"/>
        <w:jc w:val="both"/>
        <w:rPr>
          <w:color w:val="auto"/>
          <w:sz w:val="20"/>
          <w:szCs w:val="20"/>
        </w:rPr>
      </w:pPr>
      <w:r>
        <w:rPr>
          <w:color w:val="auto"/>
          <w:sz w:val="20"/>
          <w:szCs w:val="20"/>
        </w:rPr>
        <w:t>Pour les marchés subséquents spécifiques (besoins non couverts par le marché subséquent type/n°1) lors de la survenance du besoin.</w:t>
      </w:r>
    </w:p>
    <w:p w14:paraId="3A961FD5" w14:textId="77777777" w:rsidR="00C32B80" w:rsidRDefault="00C32B80" w:rsidP="00C32B80">
      <w:pPr>
        <w:rPr>
          <w:rFonts w:ascii="Arial" w:hAnsi="Arial" w:cs="Arial"/>
          <w:sz w:val="20"/>
          <w:szCs w:val="20"/>
        </w:rPr>
      </w:pPr>
    </w:p>
    <w:p w14:paraId="2C5009CB" w14:textId="77777777" w:rsidR="00C32B80" w:rsidRDefault="00C32B80" w:rsidP="00C32B80">
      <w:pPr>
        <w:pStyle w:val="Default"/>
        <w:ind w:right="1"/>
        <w:jc w:val="both"/>
        <w:rPr>
          <w:color w:val="auto"/>
          <w:sz w:val="20"/>
          <w:szCs w:val="20"/>
        </w:rPr>
      </w:pPr>
    </w:p>
    <w:p w14:paraId="15947B4D" w14:textId="77777777" w:rsidR="00C32B80" w:rsidRDefault="00C32B80" w:rsidP="00C32B80">
      <w:pPr>
        <w:pStyle w:val="Default"/>
        <w:numPr>
          <w:ilvl w:val="0"/>
          <w:numId w:val="7"/>
        </w:numPr>
        <w:jc w:val="both"/>
        <w:rPr>
          <w:color w:val="auto"/>
          <w:sz w:val="20"/>
          <w:szCs w:val="20"/>
        </w:rPr>
      </w:pPr>
      <w:r>
        <w:rPr>
          <w:color w:val="auto"/>
          <w:sz w:val="20"/>
          <w:szCs w:val="20"/>
        </w:rPr>
        <w:t>Pour le marché subséquent type :</w:t>
      </w:r>
    </w:p>
    <w:p w14:paraId="7C4B088B" w14:textId="77777777" w:rsidR="00C32B80" w:rsidRDefault="00C32B80" w:rsidP="00C32B80">
      <w:pPr>
        <w:pStyle w:val="Default"/>
        <w:jc w:val="both"/>
        <w:rPr>
          <w:color w:val="auto"/>
          <w:sz w:val="20"/>
          <w:szCs w:val="20"/>
        </w:rPr>
      </w:pPr>
      <w:r w:rsidRPr="00C4140D">
        <w:rPr>
          <w:color w:val="auto"/>
          <w:sz w:val="20"/>
          <w:szCs w:val="20"/>
        </w:rPr>
        <w:t>La notification consiste en la transmission au titulaire par le représe</w:t>
      </w:r>
      <w:r>
        <w:rPr>
          <w:color w:val="auto"/>
          <w:sz w:val="20"/>
          <w:szCs w:val="20"/>
        </w:rPr>
        <w:t>ntant du pouvoir adjudicateur</w:t>
      </w:r>
      <w:r w:rsidRPr="00C4140D">
        <w:rPr>
          <w:color w:val="auto"/>
          <w:sz w:val="20"/>
          <w:szCs w:val="20"/>
        </w:rPr>
        <w:t>, d’une copie du marché signé. Elle ne peut intervenir après la date</w:t>
      </w:r>
      <w:r>
        <w:rPr>
          <w:color w:val="auto"/>
          <w:sz w:val="20"/>
          <w:szCs w:val="20"/>
        </w:rPr>
        <w:t xml:space="preserve"> de</w:t>
      </w:r>
      <w:r w:rsidRPr="00C4140D">
        <w:rPr>
          <w:color w:val="auto"/>
          <w:sz w:val="20"/>
          <w:szCs w:val="20"/>
        </w:rPr>
        <w:t xml:space="preserve"> fin de validité de l’accord-cadre auquel il se rapporte. </w:t>
      </w:r>
    </w:p>
    <w:p w14:paraId="6593B8F3" w14:textId="77777777" w:rsidR="00C32B80" w:rsidRDefault="00C32B80" w:rsidP="00C32B80">
      <w:pPr>
        <w:pStyle w:val="Default"/>
        <w:jc w:val="both"/>
        <w:rPr>
          <w:color w:val="auto"/>
          <w:sz w:val="20"/>
          <w:szCs w:val="20"/>
        </w:rPr>
      </w:pPr>
    </w:p>
    <w:p w14:paraId="6F2B373D" w14:textId="77777777" w:rsidR="00C32B80" w:rsidRDefault="00C32B80" w:rsidP="00C32B80">
      <w:pPr>
        <w:pStyle w:val="Default"/>
        <w:numPr>
          <w:ilvl w:val="0"/>
          <w:numId w:val="8"/>
        </w:numPr>
        <w:jc w:val="both"/>
        <w:rPr>
          <w:color w:val="auto"/>
          <w:sz w:val="20"/>
          <w:szCs w:val="20"/>
        </w:rPr>
      </w:pPr>
      <w:r>
        <w:rPr>
          <w:color w:val="auto"/>
          <w:sz w:val="20"/>
          <w:szCs w:val="20"/>
        </w:rPr>
        <w:t>Pour les marchés subséquents spécifiques :</w:t>
      </w:r>
    </w:p>
    <w:p w14:paraId="67F30DC1" w14:textId="77777777" w:rsidR="00C32B80" w:rsidRDefault="00C32B80" w:rsidP="00C32B80">
      <w:pPr>
        <w:pStyle w:val="Default"/>
        <w:jc w:val="both"/>
        <w:rPr>
          <w:color w:val="auto"/>
          <w:sz w:val="20"/>
          <w:szCs w:val="20"/>
        </w:rPr>
      </w:pPr>
      <w:r w:rsidRPr="00C4140D">
        <w:rPr>
          <w:color w:val="auto"/>
          <w:sz w:val="20"/>
          <w:szCs w:val="20"/>
        </w:rPr>
        <w:t xml:space="preserve">La notification consiste en la transmission au titulaire par le représentant du pouvoir adjudicateur d’un </w:t>
      </w:r>
      <w:r>
        <w:rPr>
          <w:color w:val="auto"/>
          <w:sz w:val="20"/>
          <w:szCs w:val="20"/>
        </w:rPr>
        <w:t>document formalisant son accord sur les termes du marché subséquent (y compris bon de commande formalisant l’acceptation d’un devis)</w:t>
      </w:r>
    </w:p>
    <w:p w14:paraId="726382D9" w14:textId="77777777" w:rsidR="00C32B80" w:rsidRDefault="00C32B80" w:rsidP="00C32B80">
      <w:pPr>
        <w:pStyle w:val="Default"/>
        <w:jc w:val="both"/>
        <w:rPr>
          <w:color w:val="auto"/>
          <w:sz w:val="20"/>
          <w:szCs w:val="20"/>
        </w:rPr>
      </w:pPr>
      <w:r w:rsidRPr="00C4140D">
        <w:rPr>
          <w:color w:val="auto"/>
          <w:sz w:val="20"/>
          <w:szCs w:val="20"/>
        </w:rPr>
        <w:t>Elle ne peut intervenir après la date</w:t>
      </w:r>
      <w:r>
        <w:rPr>
          <w:color w:val="auto"/>
          <w:sz w:val="20"/>
          <w:szCs w:val="20"/>
        </w:rPr>
        <w:t xml:space="preserve"> de</w:t>
      </w:r>
      <w:r w:rsidRPr="00C4140D">
        <w:rPr>
          <w:color w:val="auto"/>
          <w:sz w:val="20"/>
          <w:szCs w:val="20"/>
        </w:rPr>
        <w:t xml:space="preserve"> fin de validité de l’accord-cadre auquel il se rapporte. </w:t>
      </w:r>
    </w:p>
    <w:p w14:paraId="6E9FA196" w14:textId="77777777" w:rsidR="00C32B80" w:rsidRPr="00C4140D" w:rsidRDefault="00C32B80" w:rsidP="00C32B80">
      <w:pPr>
        <w:pStyle w:val="Default"/>
        <w:jc w:val="both"/>
        <w:rPr>
          <w:color w:val="auto"/>
          <w:sz w:val="20"/>
          <w:szCs w:val="20"/>
        </w:rPr>
      </w:pPr>
    </w:p>
    <w:p w14:paraId="7D06E0EA" w14:textId="77777777" w:rsidR="00C32B80" w:rsidRPr="00C4140D" w:rsidRDefault="00C32B80" w:rsidP="00C32B80">
      <w:pPr>
        <w:pStyle w:val="Default"/>
        <w:jc w:val="both"/>
        <w:rPr>
          <w:color w:val="auto"/>
          <w:sz w:val="20"/>
          <w:szCs w:val="20"/>
        </w:rPr>
      </w:pPr>
    </w:p>
    <w:p w14:paraId="0BEF60BB" w14:textId="77777777" w:rsidR="00C32B80" w:rsidRDefault="00C32B80" w:rsidP="00C32B80">
      <w:pPr>
        <w:pStyle w:val="Default"/>
        <w:ind w:right="1"/>
        <w:jc w:val="both"/>
        <w:rPr>
          <w:color w:val="auto"/>
          <w:sz w:val="20"/>
          <w:szCs w:val="20"/>
        </w:rPr>
      </w:pPr>
      <w:r w:rsidRPr="007444D8">
        <w:rPr>
          <w:color w:val="auto"/>
          <w:sz w:val="20"/>
          <w:szCs w:val="20"/>
        </w:rPr>
        <w:t>Sauf dispositions contraires mentionnées dans le marché subséquent,</w:t>
      </w:r>
      <w:r w:rsidRPr="00C4140D">
        <w:rPr>
          <w:color w:val="auto"/>
          <w:sz w:val="20"/>
          <w:szCs w:val="20"/>
        </w:rPr>
        <w:t xml:space="preserve"> </w:t>
      </w:r>
      <w:r w:rsidRPr="00AD083E">
        <w:rPr>
          <w:color w:val="auto"/>
          <w:sz w:val="20"/>
          <w:szCs w:val="20"/>
        </w:rPr>
        <w:t>la notification du bon de commande entraine commencement d’exécution d’un marché subséquent.</w:t>
      </w:r>
    </w:p>
    <w:p w14:paraId="795E92D0" w14:textId="58185F27" w:rsidR="00C32B80" w:rsidRDefault="00C32B80" w:rsidP="00C32B80">
      <w:pPr>
        <w:rPr>
          <w:rFonts w:ascii="Arial" w:hAnsi="Arial" w:cs="Arial"/>
          <w:sz w:val="20"/>
          <w:szCs w:val="20"/>
        </w:rPr>
      </w:pPr>
    </w:p>
    <w:p w14:paraId="3A0743C5" w14:textId="43BFB163" w:rsidR="00A86CB5" w:rsidRDefault="00A86CB5" w:rsidP="00C32B80">
      <w:pPr>
        <w:rPr>
          <w:rFonts w:ascii="Arial" w:hAnsi="Arial" w:cs="Arial"/>
          <w:sz w:val="20"/>
          <w:szCs w:val="20"/>
        </w:rPr>
      </w:pPr>
    </w:p>
    <w:p w14:paraId="2C04EE1F" w14:textId="0793C7CE" w:rsidR="00A86CB5" w:rsidRDefault="00A86CB5" w:rsidP="00C32B80">
      <w:pPr>
        <w:rPr>
          <w:rFonts w:ascii="Arial" w:hAnsi="Arial" w:cs="Arial"/>
          <w:b/>
          <w:bCs/>
          <w:sz w:val="20"/>
          <w:szCs w:val="20"/>
          <w:u w:val="single"/>
        </w:rPr>
      </w:pPr>
      <w:r w:rsidRPr="00A86CB5">
        <w:rPr>
          <w:rFonts w:ascii="Arial" w:hAnsi="Arial" w:cs="Arial"/>
          <w:b/>
          <w:bCs/>
          <w:sz w:val="20"/>
          <w:szCs w:val="20"/>
          <w:u w:val="single"/>
        </w:rPr>
        <w:t>Lot n°2 :</w:t>
      </w:r>
    </w:p>
    <w:p w14:paraId="4B64D764" w14:textId="76A801F3" w:rsidR="00A86CB5" w:rsidRDefault="00A86CB5" w:rsidP="00C32B80">
      <w:pPr>
        <w:rPr>
          <w:rFonts w:ascii="Arial" w:hAnsi="Arial" w:cs="Arial"/>
          <w:b/>
          <w:bCs/>
          <w:sz w:val="20"/>
          <w:szCs w:val="20"/>
          <w:u w:val="single"/>
        </w:rPr>
      </w:pPr>
    </w:p>
    <w:p w14:paraId="538501AA" w14:textId="42A43C9B" w:rsidR="00A86CB5" w:rsidRPr="00A86CB5" w:rsidRDefault="00A86CB5" w:rsidP="00A86CB5">
      <w:pPr>
        <w:jc w:val="both"/>
        <w:rPr>
          <w:rFonts w:ascii="Arial" w:hAnsi="Arial" w:cs="Arial"/>
          <w:sz w:val="20"/>
          <w:szCs w:val="20"/>
        </w:rPr>
      </w:pPr>
      <w:r>
        <w:rPr>
          <w:rFonts w:ascii="Arial" w:hAnsi="Arial" w:cs="Arial"/>
          <w:sz w:val="20"/>
          <w:szCs w:val="20"/>
        </w:rPr>
        <w:t xml:space="preserve">L’accord cadre s’exécutera </w:t>
      </w:r>
      <w:r w:rsidRPr="00A86CB5">
        <w:rPr>
          <w:rFonts w:ascii="Arial" w:hAnsi="Arial" w:cs="Arial"/>
          <w:sz w:val="20"/>
          <w:szCs w:val="20"/>
        </w:rPr>
        <w:t>à bons de commandes, pour l</w:t>
      </w:r>
      <w:r>
        <w:rPr>
          <w:rFonts w:ascii="Arial" w:hAnsi="Arial" w:cs="Arial"/>
          <w:sz w:val="20"/>
          <w:szCs w:val="20"/>
        </w:rPr>
        <w:t>es consommables.</w:t>
      </w:r>
    </w:p>
    <w:p w14:paraId="309DC7AD" w14:textId="77777777" w:rsidR="00A86CB5" w:rsidRPr="00E44F95" w:rsidRDefault="00A86CB5" w:rsidP="00A86CB5">
      <w:pPr>
        <w:jc w:val="both"/>
        <w:rPr>
          <w:rFonts w:ascii="Arial" w:hAnsi="Arial" w:cs="Arial"/>
          <w:sz w:val="20"/>
          <w:szCs w:val="20"/>
        </w:rPr>
      </w:pPr>
    </w:p>
    <w:p w14:paraId="246CEFBC" w14:textId="0B577CEF" w:rsidR="00A86CB5" w:rsidRDefault="00A86CB5" w:rsidP="00A86CB5">
      <w:pPr>
        <w:pStyle w:val="Default"/>
        <w:jc w:val="both"/>
        <w:rPr>
          <w:color w:val="auto"/>
          <w:sz w:val="20"/>
          <w:szCs w:val="20"/>
        </w:rPr>
      </w:pPr>
      <w:r>
        <w:rPr>
          <w:color w:val="auto"/>
          <w:sz w:val="20"/>
          <w:szCs w:val="20"/>
        </w:rPr>
        <w:t>Les bon de commandes</w:t>
      </w:r>
      <w:r w:rsidRPr="00C4140D">
        <w:rPr>
          <w:color w:val="auto"/>
          <w:sz w:val="20"/>
          <w:szCs w:val="20"/>
        </w:rPr>
        <w:t xml:space="preserve"> ne peu</w:t>
      </w:r>
      <w:r>
        <w:rPr>
          <w:color w:val="auto"/>
          <w:sz w:val="20"/>
          <w:szCs w:val="20"/>
        </w:rPr>
        <w:t>vent</w:t>
      </w:r>
      <w:r w:rsidRPr="00C4140D">
        <w:rPr>
          <w:color w:val="auto"/>
          <w:sz w:val="20"/>
          <w:szCs w:val="20"/>
        </w:rPr>
        <w:t xml:space="preserve"> intervenir après la date</w:t>
      </w:r>
      <w:r>
        <w:rPr>
          <w:color w:val="auto"/>
          <w:sz w:val="20"/>
          <w:szCs w:val="20"/>
        </w:rPr>
        <w:t xml:space="preserve"> de</w:t>
      </w:r>
      <w:r w:rsidRPr="00C4140D">
        <w:rPr>
          <w:color w:val="auto"/>
          <w:sz w:val="20"/>
          <w:szCs w:val="20"/>
        </w:rPr>
        <w:t xml:space="preserve"> fin de validité de l’accord-cadre auquel il se rapporte. </w:t>
      </w:r>
    </w:p>
    <w:p w14:paraId="0235B27A" w14:textId="77777777" w:rsidR="00A86CB5" w:rsidRPr="00C4140D" w:rsidRDefault="00A86CB5" w:rsidP="00A86CB5">
      <w:pPr>
        <w:pStyle w:val="Default"/>
        <w:jc w:val="both"/>
        <w:rPr>
          <w:color w:val="auto"/>
          <w:sz w:val="20"/>
          <w:szCs w:val="20"/>
        </w:rPr>
      </w:pPr>
    </w:p>
    <w:p w14:paraId="610CB39E" w14:textId="77777777" w:rsidR="00A86CB5" w:rsidRPr="00C4140D" w:rsidRDefault="00A86CB5" w:rsidP="00A86CB5">
      <w:pPr>
        <w:pStyle w:val="Default"/>
        <w:jc w:val="both"/>
        <w:rPr>
          <w:color w:val="auto"/>
          <w:sz w:val="20"/>
          <w:szCs w:val="20"/>
        </w:rPr>
      </w:pPr>
    </w:p>
    <w:p w14:paraId="4A2C0E0C" w14:textId="77777777" w:rsidR="00A86CB5" w:rsidRDefault="00A86CB5" w:rsidP="00C32B80">
      <w:pPr>
        <w:rPr>
          <w:rFonts w:ascii="Arial" w:hAnsi="Arial" w:cs="Arial"/>
          <w:sz w:val="20"/>
          <w:szCs w:val="20"/>
        </w:rPr>
      </w:pPr>
    </w:p>
    <w:p w14:paraId="3C332E33" w14:textId="6C584C1C" w:rsidR="00C32B80" w:rsidRPr="007E7170" w:rsidRDefault="00C32B80" w:rsidP="007E7170">
      <w:pPr>
        <w:pStyle w:val="Titre1"/>
        <w:numPr>
          <w:ilvl w:val="0"/>
          <w:numId w:val="15"/>
        </w:numPr>
        <w:rPr>
          <w:u w:val="single"/>
        </w:rPr>
      </w:pPr>
      <w:r w:rsidRPr="007E7170">
        <w:rPr>
          <w:sz w:val="20"/>
          <w:szCs w:val="20"/>
          <w:u w:val="single"/>
        </w:rPr>
        <w:t>Lieu d’exécution</w:t>
      </w:r>
    </w:p>
    <w:p w14:paraId="12801F17" w14:textId="77777777" w:rsidR="00C32B80" w:rsidRDefault="00C32B80" w:rsidP="00C32B80"/>
    <w:p w14:paraId="5835708C" w14:textId="77777777" w:rsidR="00C32B80" w:rsidRDefault="00C32B80" w:rsidP="00C32B80">
      <w:pPr>
        <w:pStyle w:val="Paragraphedeliste"/>
        <w:numPr>
          <w:ilvl w:val="0"/>
          <w:numId w:val="3"/>
        </w:numPr>
        <w:jc w:val="both"/>
        <w:rPr>
          <w:rFonts w:ascii="Arial" w:hAnsi="Arial" w:cs="Arial"/>
          <w:sz w:val="20"/>
          <w:szCs w:val="20"/>
        </w:rPr>
      </w:pPr>
      <w:r w:rsidRPr="00421522">
        <w:rPr>
          <w:rFonts w:ascii="Arial" w:hAnsi="Arial" w:cs="Arial"/>
          <w:sz w:val="20"/>
          <w:szCs w:val="20"/>
        </w:rPr>
        <w:t>Dijon (Côte d’Or)</w:t>
      </w:r>
    </w:p>
    <w:p w14:paraId="776B9AC6" w14:textId="669F4E0D" w:rsidR="001B4499" w:rsidRDefault="001B4499" w:rsidP="00C32B80">
      <w:pPr>
        <w:jc w:val="both"/>
        <w:rPr>
          <w:rFonts w:ascii="Arial" w:hAnsi="Arial" w:cs="Arial"/>
          <w:sz w:val="20"/>
          <w:szCs w:val="20"/>
        </w:rPr>
      </w:pPr>
    </w:p>
    <w:p w14:paraId="08823659" w14:textId="77777777" w:rsidR="00687FB4" w:rsidRDefault="00687FB4" w:rsidP="00C32B80">
      <w:pPr>
        <w:jc w:val="both"/>
        <w:rPr>
          <w:rFonts w:ascii="Arial" w:hAnsi="Arial" w:cs="Arial"/>
          <w:sz w:val="20"/>
          <w:szCs w:val="20"/>
        </w:rPr>
      </w:pPr>
    </w:p>
    <w:p w14:paraId="0061F4A6" w14:textId="77777777" w:rsidR="00C32B80" w:rsidRPr="007E7170" w:rsidRDefault="00C32B80" w:rsidP="007E7170">
      <w:pPr>
        <w:pStyle w:val="Titre1"/>
        <w:numPr>
          <w:ilvl w:val="0"/>
          <w:numId w:val="15"/>
        </w:numPr>
        <w:rPr>
          <w:sz w:val="20"/>
          <w:szCs w:val="20"/>
          <w:u w:val="single"/>
        </w:rPr>
      </w:pPr>
      <w:bookmarkStart w:id="6" w:name="_Toc376942791"/>
      <w:r w:rsidRPr="007E7170">
        <w:rPr>
          <w:sz w:val="20"/>
          <w:szCs w:val="20"/>
          <w:u w:val="single"/>
        </w:rPr>
        <w:t xml:space="preserve">Durée  </w:t>
      </w:r>
      <w:bookmarkEnd w:id="6"/>
    </w:p>
    <w:p w14:paraId="48F33E99" w14:textId="77777777" w:rsidR="00C32B80" w:rsidRPr="00DF7B39" w:rsidRDefault="00C32B80" w:rsidP="00C32B80">
      <w:pPr>
        <w:jc w:val="both"/>
        <w:rPr>
          <w:rFonts w:ascii="Arial" w:hAnsi="Arial" w:cs="Arial"/>
          <w:sz w:val="20"/>
          <w:szCs w:val="20"/>
        </w:rPr>
      </w:pPr>
    </w:p>
    <w:p w14:paraId="36B55990" w14:textId="77777777" w:rsidR="00C32B80" w:rsidRDefault="00C32B80" w:rsidP="00C32B80">
      <w:pPr>
        <w:rPr>
          <w:rFonts w:ascii="Arial" w:hAnsi="Arial" w:cs="Arial"/>
          <w:sz w:val="20"/>
          <w:szCs w:val="20"/>
        </w:rPr>
      </w:pPr>
    </w:p>
    <w:p w14:paraId="6639B357" w14:textId="6CF0A74B" w:rsidR="00C32B80" w:rsidRPr="003C7C74" w:rsidRDefault="007E7170" w:rsidP="007E7170">
      <w:pPr>
        <w:pStyle w:val="Titre2"/>
        <w:numPr>
          <w:ilvl w:val="1"/>
          <w:numId w:val="15"/>
        </w:numPr>
        <w:ind w:left="1276"/>
      </w:pPr>
      <w:r>
        <w:t xml:space="preserve">5.1 </w:t>
      </w:r>
      <w:r w:rsidR="00C32B80">
        <w:t>De l’accord cadre</w:t>
      </w:r>
    </w:p>
    <w:p w14:paraId="4EA1FC21" w14:textId="77777777" w:rsidR="00C32B80" w:rsidRDefault="00C32B80" w:rsidP="00C32B80">
      <w:pPr>
        <w:rPr>
          <w:rFonts w:ascii="Arial" w:hAnsi="Arial" w:cs="Arial"/>
          <w:sz w:val="20"/>
          <w:szCs w:val="20"/>
        </w:rPr>
      </w:pPr>
    </w:p>
    <w:p w14:paraId="37524A91" w14:textId="77777777" w:rsidR="00C32B80" w:rsidRDefault="00C32B80" w:rsidP="00C32B80">
      <w:pPr>
        <w:rPr>
          <w:rFonts w:ascii="Arial" w:hAnsi="Arial" w:cs="Arial"/>
          <w:sz w:val="20"/>
          <w:szCs w:val="20"/>
        </w:rPr>
      </w:pPr>
      <w:r>
        <w:rPr>
          <w:rFonts w:ascii="Arial" w:hAnsi="Arial" w:cs="Arial"/>
          <w:sz w:val="20"/>
          <w:szCs w:val="20"/>
        </w:rPr>
        <w:t>L’accord-cadre est conclu pour une durée d’un an reconductible par période d’un an tacitement sans que la durée totale ne puisse excéder 4 ans.</w:t>
      </w:r>
    </w:p>
    <w:p w14:paraId="6B036893" w14:textId="77777777" w:rsidR="00C32B80" w:rsidRDefault="00C32B80" w:rsidP="00C32B80">
      <w:pPr>
        <w:rPr>
          <w:rFonts w:ascii="Arial" w:hAnsi="Arial" w:cs="Arial"/>
          <w:sz w:val="20"/>
          <w:szCs w:val="20"/>
        </w:rPr>
      </w:pPr>
    </w:p>
    <w:p w14:paraId="7CCFCFAD" w14:textId="3D11FE24" w:rsidR="00C32B80" w:rsidRDefault="00C32B80" w:rsidP="007E7170">
      <w:pPr>
        <w:pStyle w:val="Titre2"/>
        <w:numPr>
          <w:ilvl w:val="1"/>
          <w:numId w:val="20"/>
        </w:numPr>
      </w:pPr>
      <w:r>
        <w:t>Des marchés subséquents</w:t>
      </w:r>
    </w:p>
    <w:p w14:paraId="4B5F1EDA" w14:textId="77777777" w:rsidR="00C32B80" w:rsidRDefault="00C32B80" w:rsidP="00C32B80">
      <w:pPr>
        <w:rPr>
          <w:rFonts w:ascii="Arial" w:hAnsi="Arial" w:cs="Arial"/>
          <w:sz w:val="20"/>
          <w:szCs w:val="20"/>
        </w:rPr>
      </w:pPr>
      <w:r>
        <w:rPr>
          <w:rFonts w:ascii="Arial" w:hAnsi="Arial" w:cs="Arial"/>
          <w:sz w:val="20"/>
          <w:szCs w:val="20"/>
        </w:rPr>
        <w:t xml:space="preserve"> </w:t>
      </w:r>
    </w:p>
    <w:p w14:paraId="1B2F668B" w14:textId="28EC653D" w:rsidR="00C32B80" w:rsidRDefault="007E7170" w:rsidP="007E7170">
      <w:pPr>
        <w:pStyle w:val="Titre2"/>
        <w:numPr>
          <w:ilvl w:val="2"/>
          <w:numId w:val="15"/>
        </w:numPr>
        <w:ind w:left="1985"/>
      </w:pPr>
      <w:r>
        <w:t xml:space="preserve">5.2.1 </w:t>
      </w:r>
      <w:r w:rsidR="00C32B80">
        <w:t xml:space="preserve">Marché subséquent type : </w:t>
      </w:r>
    </w:p>
    <w:p w14:paraId="047D91B4" w14:textId="77777777" w:rsidR="00C32B80" w:rsidRDefault="00C32B80" w:rsidP="00C32B80">
      <w:pPr>
        <w:jc w:val="both"/>
        <w:rPr>
          <w:rFonts w:ascii="Arial" w:hAnsi="Arial" w:cs="Arial"/>
          <w:sz w:val="20"/>
          <w:szCs w:val="20"/>
        </w:rPr>
      </w:pPr>
    </w:p>
    <w:p w14:paraId="604B6A80" w14:textId="77777777" w:rsidR="00C32B80" w:rsidRDefault="00C32B80" w:rsidP="00C32B80">
      <w:pPr>
        <w:jc w:val="both"/>
        <w:rPr>
          <w:rFonts w:ascii="Arial" w:hAnsi="Arial" w:cs="Arial"/>
          <w:sz w:val="20"/>
          <w:szCs w:val="20"/>
        </w:rPr>
      </w:pPr>
      <w:r w:rsidRPr="00D041A5">
        <w:rPr>
          <w:rFonts w:ascii="Arial" w:hAnsi="Arial" w:cs="Arial"/>
          <w:sz w:val="20"/>
          <w:szCs w:val="20"/>
        </w:rPr>
        <w:t xml:space="preserve">Le marché subséquent prend effet à sa date de notification. </w:t>
      </w:r>
      <w:r>
        <w:rPr>
          <w:rFonts w:ascii="Arial" w:hAnsi="Arial" w:cs="Arial"/>
          <w:sz w:val="20"/>
          <w:szCs w:val="20"/>
        </w:rPr>
        <w:t>Il est conclu pour une durée d’un an reconductible par période d’un an tacitement sans que la durée totale ne puisse excéder la date de fin de l’accord cadre</w:t>
      </w:r>
    </w:p>
    <w:p w14:paraId="48418E9C" w14:textId="77777777" w:rsidR="00C32B80" w:rsidRDefault="00C32B80" w:rsidP="00C32B80">
      <w:pPr>
        <w:rPr>
          <w:rFonts w:ascii="Arial" w:hAnsi="Arial" w:cs="Arial"/>
          <w:sz w:val="20"/>
          <w:szCs w:val="20"/>
        </w:rPr>
      </w:pPr>
    </w:p>
    <w:p w14:paraId="1608D5E9" w14:textId="38FBA3E6" w:rsidR="00C32B80" w:rsidRDefault="007E7170" w:rsidP="007E7170">
      <w:pPr>
        <w:pStyle w:val="Titre2"/>
        <w:numPr>
          <w:ilvl w:val="2"/>
          <w:numId w:val="15"/>
        </w:numPr>
        <w:ind w:left="1985"/>
      </w:pPr>
      <w:r>
        <w:t xml:space="preserve">5.2.2 </w:t>
      </w:r>
      <w:r w:rsidR="00C32B80">
        <w:t>Marchés subséquents spécifiques :</w:t>
      </w:r>
    </w:p>
    <w:p w14:paraId="6C02F9F3" w14:textId="77777777" w:rsidR="00C32B80" w:rsidRPr="0098634D" w:rsidRDefault="00C32B80" w:rsidP="00C32B80"/>
    <w:p w14:paraId="493BC2DB" w14:textId="77777777" w:rsidR="00C32B80" w:rsidRPr="0098634D" w:rsidRDefault="00C32B80" w:rsidP="00C32B80">
      <w:pPr>
        <w:jc w:val="both"/>
      </w:pPr>
      <w:r>
        <w:rPr>
          <w:rFonts w:ascii="Arial" w:hAnsi="Arial" w:cs="Arial"/>
          <w:sz w:val="20"/>
          <w:szCs w:val="20"/>
        </w:rPr>
        <w:t>Le marché subséquent prend effet à la date de la notification de l’ordre de service ou du bon de commande. Sa durée sera celle indiquée lors de sa conclusion, en fonction du besoin.</w:t>
      </w:r>
    </w:p>
    <w:p w14:paraId="14AF34D6" w14:textId="77777777" w:rsidR="00C32B80" w:rsidRDefault="00C32B80" w:rsidP="00C32B80"/>
    <w:p w14:paraId="208AB116" w14:textId="77777777" w:rsidR="00C32B80" w:rsidRPr="007E7170" w:rsidRDefault="00C32B80" w:rsidP="007E7170">
      <w:pPr>
        <w:pStyle w:val="Titre1"/>
        <w:numPr>
          <w:ilvl w:val="0"/>
          <w:numId w:val="15"/>
        </w:numPr>
        <w:rPr>
          <w:sz w:val="20"/>
          <w:szCs w:val="20"/>
          <w:u w:val="single"/>
        </w:rPr>
      </w:pPr>
      <w:bookmarkStart w:id="7" w:name="_Toc376942792"/>
      <w:r w:rsidRPr="007E7170">
        <w:rPr>
          <w:sz w:val="20"/>
          <w:szCs w:val="20"/>
          <w:u w:val="single"/>
        </w:rPr>
        <w:t>Procédure</w:t>
      </w:r>
      <w:bookmarkEnd w:id="7"/>
    </w:p>
    <w:p w14:paraId="03B86D71" w14:textId="77777777" w:rsidR="00C32B80" w:rsidRPr="007E7170" w:rsidRDefault="00C32B80" w:rsidP="00C32B80">
      <w:pPr>
        <w:rPr>
          <w:sz w:val="22"/>
          <w:szCs w:val="22"/>
          <w:u w:val="single"/>
        </w:rPr>
      </w:pPr>
    </w:p>
    <w:p w14:paraId="554B305C" w14:textId="77777777" w:rsidR="00624F3A" w:rsidRPr="001B25A8" w:rsidRDefault="00624F3A" w:rsidP="00624F3A">
      <w:pPr>
        <w:jc w:val="both"/>
        <w:rPr>
          <w:rFonts w:ascii="Arial" w:hAnsi="Arial" w:cs="Arial"/>
          <w:sz w:val="20"/>
        </w:rPr>
      </w:pPr>
      <w:r w:rsidRPr="001B25A8">
        <w:rPr>
          <w:rFonts w:ascii="Arial" w:hAnsi="Arial" w:cs="Arial"/>
          <w:sz w:val="20"/>
        </w:rPr>
        <w:t>Marché passé en procédure adaptée en application des articles R2123-1 à R2123-4 du Code de Commande Publique</w:t>
      </w:r>
    </w:p>
    <w:p w14:paraId="408B2EFC" w14:textId="77777777" w:rsidR="00C32B80" w:rsidRDefault="00C32B80" w:rsidP="00C32B80">
      <w:pPr>
        <w:jc w:val="both"/>
        <w:rPr>
          <w:rFonts w:ascii="Arial" w:hAnsi="Arial" w:cs="Arial"/>
          <w:sz w:val="20"/>
          <w:szCs w:val="20"/>
        </w:rPr>
      </w:pPr>
    </w:p>
    <w:p w14:paraId="36965329" w14:textId="77777777" w:rsidR="00C32B80" w:rsidRPr="007E7170" w:rsidRDefault="00C32B80" w:rsidP="007E7170">
      <w:pPr>
        <w:pStyle w:val="Titre1"/>
        <w:numPr>
          <w:ilvl w:val="0"/>
          <w:numId w:val="15"/>
        </w:numPr>
        <w:rPr>
          <w:sz w:val="20"/>
          <w:szCs w:val="20"/>
          <w:u w:val="single"/>
        </w:rPr>
      </w:pPr>
      <w:bookmarkStart w:id="8" w:name="_Toc376942797"/>
      <w:r w:rsidRPr="007E7170">
        <w:rPr>
          <w:sz w:val="20"/>
          <w:szCs w:val="20"/>
          <w:u w:val="single"/>
        </w:rPr>
        <w:t xml:space="preserve">Pièces constitutives </w:t>
      </w:r>
      <w:bookmarkEnd w:id="8"/>
      <w:r w:rsidRPr="007E7170">
        <w:rPr>
          <w:sz w:val="20"/>
          <w:szCs w:val="20"/>
          <w:u w:val="single"/>
        </w:rPr>
        <w:t>de l’accord cadre</w:t>
      </w:r>
    </w:p>
    <w:p w14:paraId="40012F06" w14:textId="77777777" w:rsidR="00C32B80" w:rsidRDefault="00C32B80" w:rsidP="00C32B80">
      <w:pPr>
        <w:jc w:val="both"/>
        <w:rPr>
          <w:rFonts w:ascii="Arial" w:hAnsi="Arial" w:cs="Arial"/>
          <w:sz w:val="20"/>
          <w:szCs w:val="20"/>
        </w:rPr>
      </w:pPr>
    </w:p>
    <w:p w14:paraId="0875DEF0" w14:textId="7C23484E" w:rsidR="00C32B80" w:rsidRDefault="00360905" w:rsidP="00C32B80">
      <w:pPr>
        <w:jc w:val="both"/>
        <w:rPr>
          <w:rFonts w:ascii="Arial" w:hAnsi="Arial" w:cs="Arial"/>
          <w:sz w:val="20"/>
          <w:szCs w:val="20"/>
        </w:rPr>
      </w:pPr>
      <w:r>
        <w:rPr>
          <w:rFonts w:ascii="Arial" w:hAnsi="Arial" w:cs="Arial"/>
          <w:sz w:val="20"/>
          <w:szCs w:val="20"/>
        </w:rPr>
        <w:t>Pour chacun des lots, p</w:t>
      </w:r>
      <w:r w:rsidR="00C32B80">
        <w:rPr>
          <w:rFonts w:ascii="Arial" w:hAnsi="Arial" w:cs="Arial"/>
          <w:sz w:val="20"/>
          <w:szCs w:val="20"/>
        </w:rPr>
        <w:t xml:space="preserve">ar dérogation à l’article </w:t>
      </w:r>
      <w:r w:rsidR="00C32B80" w:rsidRPr="00560437">
        <w:rPr>
          <w:rFonts w:ascii="Arial" w:hAnsi="Arial" w:cs="Arial"/>
          <w:sz w:val="20"/>
          <w:szCs w:val="20"/>
        </w:rPr>
        <w:t>4.1 du CCAG</w:t>
      </w:r>
      <w:r w:rsidR="00C32B80">
        <w:rPr>
          <w:rFonts w:ascii="Arial" w:hAnsi="Arial" w:cs="Arial"/>
          <w:sz w:val="20"/>
          <w:szCs w:val="20"/>
        </w:rPr>
        <w:t>-</w:t>
      </w:r>
      <w:r w:rsidR="00C32B80" w:rsidRPr="00560437">
        <w:rPr>
          <w:rFonts w:ascii="Arial" w:hAnsi="Arial" w:cs="Arial"/>
          <w:sz w:val="20"/>
          <w:szCs w:val="20"/>
        </w:rPr>
        <w:t>FCS</w:t>
      </w:r>
      <w:r w:rsidR="00C32B80">
        <w:rPr>
          <w:rFonts w:ascii="Arial" w:hAnsi="Arial" w:cs="Arial"/>
          <w:sz w:val="20"/>
          <w:szCs w:val="20"/>
        </w:rPr>
        <w:t>, le présent accord-cadre est régi par les documents ci-après, qui en cas de dispositions contradictoires prévalent dans l’ordre suivant :</w:t>
      </w:r>
    </w:p>
    <w:p w14:paraId="2CF643ED" w14:textId="77777777" w:rsidR="00C32B80" w:rsidRDefault="00C32B80" w:rsidP="00C32B80">
      <w:pPr>
        <w:jc w:val="both"/>
        <w:rPr>
          <w:rFonts w:ascii="Arial" w:hAnsi="Arial" w:cs="Arial"/>
          <w:sz w:val="20"/>
          <w:szCs w:val="20"/>
        </w:rPr>
      </w:pPr>
    </w:p>
    <w:p w14:paraId="0DDA3E2E" w14:textId="15750488" w:rsidR="00360905" w:rsidRDefault="00C32B80" w:rsidP="00360905">
      <w:pPr>
        <w:numPr>
          <w:ilvl w:val="0"/>
          <w:numId w:val="9"/>
        </w:numPr>
        <w:jc w:val="both"/>
        <w:rPr>
          <w:rFonts w:ascii="Arial" w:hAnsi="Arial" w:cs="Arial"/>
          <w:sz w:val="20"/>
          <w:szCs w:val="20"/>
        </w:rPr>
      </w:pPr>
      <w:r>
        <w:rPr>
          <w:rFonts w:ascii="Arial" w:hAnsi="Arial" w:cs="Arial"/>
          <w:sz w:val="20"/>
          <w:szCs w:val="20"/>
        </w:rPr>
        <w:t xml:space="preserve">L’acte d’engagement </w:t>
      </w:r>
      <w:r w:rsidR="00360905">
        <w:rPr>
          <w:rFonts w:ascii="Arial" w:hAnsi="Arial" w:cs="Arial"/>
          <w:sz w:val="20"/>
          <w:szCs w:val="20"/>
        </w:rPr>
        <w:t xml:space="preserve">et son annexe BPU Bordereaux des Prix Unitaires </w:t>
      </w:r>
    </w:p>
    <w:p w14:paraId="297F7393" w14:textId="77777777" w:rsidR="00360905" w:rsidRDefault="00360905" w:rsidP="00360905">
      <w:pPr>
        <w:ind w:left="720"/>
        <w:jc w:val="both"/>
        <w:rPr>
          <w:rFonts w:ascii="Arial" w:hAnsi="Arial" w:cs="Arial"/>
          <w:sz w:val="20"/>
          <w:szCs w:val="20"/>
        </w:rPr>
      </w:pPr>
    </w:p>
    <w:p w14:paraId="42DB12F0" w14:textId="507EE247" w:rsidR="00C32B80" w:rsidRDefault="00360905" w:rsidP="00054B55">
      <w:pPr>
        <w:numPr>
          <w:ilvl w:val="0"/>
          <w:numId w:val="9"/>
        </w:numPr>
        <w:jc w:val="both"/>
        <w:rPr>
          <w:rFonts w:ascii="Arial" w:hAnsi="Arial" w:cs="Arial"/>
          <w:sz w:val="20"/>
          <w:szCs w:val="20"/>
        </w:rPr>
      </w:pPr>
      <w:r w:rsidRPr="00360905">
        <w:rPr>
          <w:rFonts w:ascii="Arial" w:hAnsi="Arial" w:cs="Arial"/>
          <w:sz w:val="20"/>
          <w:szCs w:val="20"/>
        </w:rPr>
        <w:t xml:space="preserve">Le </w:t>
      </w:r>
      <w:r w:rsidR="00C32B80" w:rsidRPr="00360905">
        <w:rPr>
          <w:rFonts w:ascii="Arial" w:hAnsi="Arial" w:cs="Arial"/>
          <w:sz w:val="20"/>
          <w:szCs w:val="20"/>
        </w:rPr>
        <w:t>cahier des clauses particulières (CCP)</w:t>
      </w:r>
    </w:p>
    <w:p w14:paraId="2EBB9550" w14:textId="77777777" w:rsidR="00360905" w:rsidRPr="00360905" w:rsidRDefault="00360905" w:rsidP="00360905">
      <w:pPr>
        <w:jc w:val="both"/>
        <w:rPr>
          <w:rFonts w:ascii="Arial" w:hAnsi="Arial" w:cs="Arial"/>
          <w:sz w:val="20"/>
          <w:szCs w:val="20"/>
        </w:rPr>
      </w:pPr>
    </w:p>
    <w:p w14:paraId="69725C86" w14:textId="4167607E" w:rsidR="00C32B80" w:rsidRPr="006A75AB" w:rsidRDefault="00C32B80" w:rsidP="00C32B80">
      <w:pPr>
        <w:numPr>
          <w:ilvl w:val="0"/>
          <w:numId w:val="9"/>
        </w:numPr>
        <w:jc w:val="both"/>
        <w:rPr>
          <w:rFonts w:ascii="Arial" w:hAnsi="Arial" w:cs="Arial"/>
          <w:sz w:val="20"/>
          <w:szCs w:val="20"/>
        </w:rPr>
      </w:pPr>
      <w:r>
        <w:rPr>
          <w:rFonts w:ascii="Arial" w:hAnsi="Arial" w:cs="Arial"/>
          <w:sz w:val="20"/>
          <w:szCs w:val="20"/>
        </w:rPr>
        <w:t xml:space="preserve">Le Cahier des clauses administratives et générales applicables aux marchés de fournitures courantes et de services (C.C.A.G. – F.C.S.) approuvé par l’arrêté du </w:t>
      </w:r>
      <w:r w:rsidR="006213EF" w:rsidRPr="006213EF">
        <w:rPr>
          <w:rFonts w:ascii="Arial" w:hAnsi="Arial" w:cs="Arial"/>
          <w:sz w:val="20"/>
          <w:szCs w:val="20"/>
        </w:rPr>
        <w:t>30 mars 2021</w:t>
      </w:r>
      <w:r>
        <w:rPr>
          <w:rFonts w:ascii="Arial" w:hAnsi="Arial" w:cs="Arial"/>
          <w:sz w:val="20"/>
          <w:szCs w:val="20"/>
        </w:rPr>
        <w:t>,</w:t>
      </w:r>
    </w:p>
    <w:p w14:paraId="63546AA0" w14:textId="77777777" w:rsidR="00C32B80" w:rsidRDefault="00C32B80" w:rsidP="00C32B80">
      <w:pPr>
        <w:ind w:left="720"/>
        <w:jc w:val="both"/>
        <w:rPr>
          <w:rFonts w:ascii="Arial" w:hAnsi="Arial" w:cs="Arial"/>
          <w:sz w:val="20"/>
          <w:szCs w:val="20"/>
        </w:rPr>
      </w:pPr>
    </w:p>
    <w:p w14:paraId="5941BECA" w14:textId="78AC581B" w:rsidR="00C32B80" w:rsidRPr="007E7170" w:rsidRDefault="00C32B80" w:rsidP="00C32B80">
      <w:pPr>
        <w:numPr>
          <w:ilvl w:val="0"/>
          <w:numId w:val="9"/>
        </w:numPr>
        <w:jc w:val="both"/>
        <w:rPr>
          <w:rFonts w:ascii="Arial" w:hAnsi="Arial" w:cs="Arial"/>
          <w:sz w:val="20"/>
          <w:szCs w:val="20"/>
        </w:rPr>
      </w:pPr>
      <w:r w:rsidRPr="00683C5D">
        <w:rPr>
          <w:rFonts w:ascii="Arial" w:hAnsi="Arial" w:cs="Arial"/>
          <w:sz w:val="20"/>
          <w:szCs w:val="20"/>
        </w:rPr>
        <w:t xml:space="preserve">L’offre technique et financière du titulaire </w:t>
      </w:r>
    </w:p>
    <w:p w14:paraId="4A4143CB" w14:textId="77777777" w:rsidR="00C32B80" w:rsidRDefault="00C32B80" w:rsidP="00C32B80">
      <w:pPr>
        <w:jc w:val="both"/>
        <w:rPr>
          <w:rFonts w:ascii="Arial" w:hAnsi="Arial" w:cs="Arial"/>
          <w:sz w:val="20"/>
          <w:szCs w:val="20"/>
        </w:rPr>
      </w:pPr>
    </w:p>
    <w:p w14:paraId="44D2989D" w14:textId="77777777" w:rsidR="00C32B80" w:rsidRDefault="00C32B80" w:rsidP="00C32B80">
      <w:pPr>
        <w:jc w:val="both"/>
        <w:rPr>
          <w:rFonts w:ascii="Arial" w:hAnsi="Arial" w:cs="Arial"/>
          <w:sz w:val="20"/>
          <w:szCs w:val="20"/>
        </w:rPr>
      </w:pPr>
      <w:r>
        <w:rPr>
          <w:rFonts w:ascii="Arial" w:hAnsi="Arial" w:cs="Arial"/>
          <w:sz w:val="20"/>
          <w:szCs w:val="20"/>
        </w:rPr>
        <w:t xml:space="preserve">L’exemplaire original conservé dans les archives de l’Université fait </w:t>
      </w:r>
      <w:proofErr w:type="gramStart"/>
      <w:r>
        <w:rPr>
          <w:rFonts w:ascii="Arial" w:hAnsi="Arial" w:cs="Arial"/>
          <w:sz w:val="20"/>
          <w:szCs w:val="20"/>
        </w:rPr>
        <w:t>seul foi</w:t>
      </w:r>
      <w:proofErr w:type="gramEnd"/>
      <w:r>
        <w:rPr>
          <w:rFonts w:ascii="Arial" w:hAnsi="Arial" w:cs="Arial"/>
          <w:sz w:val="20"/>
          <w:szCs w:val="20"/>
        </w:rPr>
        <w:t>.</w:t>
      </w:r>
    </w:p>
    <w:p w14:paraId="5E359F04" w14:textId="77777777" w:rsidR="00C32B80" w:rsidRDefault="00C32B80" w:rsidP="00C32B80">
      <w:pPr>
        <w:jc w:val="both"/>
        <w:rPr>
          <w:rFonts w:ascii="Arial" w:hAnsi="Arial" w:cs="Arial"/>
          <w:sz w:val="20"/>
          <w:szCs w:val="20"/>
        </w:rPr>
      </w:pPr>
    </w:p>
    <w:p w14:paraId="4A225071" w14:textId="77777777" w:rsidR="00C32B80" w:rsidRDefault="00C32B80" w:rsidP="00C32B80">
      <w:pPr>
        <w:jc w:val="both"/>
        <w:rPr>
          <w:rFonts w:ascii="Arial" w:hAnsi="Arial" w:cs="Arial"/>
          <w:sz w:val="20"/>
          <w:szCs w:val="20"/>
        </w:rPr>
      </w:pPr>
      <w:r>
        <w:rPr>
          <w:rFonts w:ascii="Arial" w:hAnsi="Arial" w:cs="Arial"/>
          <w:sz w:val="20"/>
          <w:szCs w:val="20"/>
        </w:rPr>
        <w:t>Toute clause portée dans les documentations du titulaire contraire aux dispositions des autres pièces constitutives du marché est réputée non écrite. Les conditions générales de vente du titulaire sont concernées par cette disposition.</w:t>
      </w:r>
    </w:p>
    <w:p w14:paraId="2174DFC9" w14:textId="77777777" w:rsidR="00C32B80" w:rsidRDefault="00C32B80" w:rsidP="00C32B80">
      <w:pPr>
        <w:rPr>
          <w:rFonts w:ascii="Arial" w:hAnsi="Arial" w:cs="Arial"/>
          <w:sz w:val="20"/>
          <w:szCs w:val="20"/>
        </w:rPr>
      </w:pPr>
    </w:p>
    <w:p w14:paraId="1BB9E89B" w14:textId="77777777" w:rsidR="00C32B80" w:rsidRDefault="00C32B80" w:rsidP="00C32B80">
      <w:pPr>
        <w:jc w:val="both"/>
        <w:rPr>
          <w:rFonts w:ascii="Arial" w:hAnsi="Arial" w:cs="Arial"/>
          <w:sz w:val="20"/>
          <w:szCs w:val="20"/>
        </w:rPr>
      </w:pPr>
    </w:p>
    <w:p w14:paraId="461D39D5" w14:textId="77777777" w:rsidR="00C32B80" w:rsidRPr="007E7170" w:rsidRDefault="00C32B80" w:rsidP="007E7170">
      <w:pPr>
        <w:pStyle w:val="Titre1"/>
        <w:numPr>
          <w:ilvl w:val="0"/>
          <w:numId w:val="15"/>
        </w:numPr>
        <w:rPr>
          <w:sz w:val="20"/>
          <w:szCs w:val="20"/>
        </w:rPr>
      </w:pPr>
      <w:bookmarkStart w:id="9" w:name="_Toc374002454"/>
      <w:r w:rsidRPr="007E7170">
        <w:rPr>
          <w:sz w:val="20"/>
          <w:szCs w:val="20"/>
        </w:rPr>
        <w:t>Pièces contractuelles des marchés subséquent</w:t>
      </w:r>
      <w:bookmarkEnd w:id="9"/>
      <w:r w:rsidRPr="007E7170">
        <w:rPr>
          <w:sz w:val="20"/>
          <w:szCs w:val="20"/>
        </w:rPr>
        <w:t>s :</w:t>
      </w:r>
    </w:p>
    <w:p w14:paraId="6A406AB5" w14:textId="77777777" w:rsidR="00C32B80" w:rsidRDefault="00C32B80" w:rsidP="00C32B80">
      <w:pPr>
        <w:pStyle w:val="Titre2"/>
        <w:numPr>
          <w:ilvl w:val="0"/>
          <w:numId w:val="0"/>
        </w:numPr>
        <w:ind w:left="1276"/>
      </w:pPr>
      <w:r>
        <w:tab/>
      </w:r>
    </w:p>
    <w:p w14:paraId="444A82C9" w14:textId="77777777" w:rsidR="00C32B80" w:rsidRPr="00513FFF" w:rsidRDefault="00C32B80" w:rsidP="007E7170">
      <w:pPr>
        <w:pStyle w:val="Titre2"/>
        <w:numPr>
          <w:ilvl w:val="1"/>
          <w:numId w:val="15"/>
        </w:numPr>
        <w:ind w:left="1276"/>
      </w:pPr>
      <w:r>
        <w:t>Marché subséquent type :</w:t>
      </w:r>
    </w:p>
    <w:p w14:paraId="79883B79" w14:textId="77777777" w:rsidR="00C32B80" w:rsidRPr="007A3E8F" w:rsidRDefault="00C32B80" w:rsidP="00C32B80"/>
    <w:p w14:paraId="7A5E84B8" w14:textId="77777777" w:rsidR="00C32B80" w:rsidRDefault="00C32B80" w:rsidP="00C32B80">
      <w:pPr>
        <w:pStyle w:val="Corpsdetexte"/>
        <w:ind w:right="1" w:firstLine="0"/>
        <w:rPr>
          <w:rFonts w:ascii="Arial" w:hAnsi="Arial" w:cs="Arial"/>
          <w:snapToGrid w:val="0"/>
        </w:rPr>
      </w:pPr>
      <w:r w:rsidRPr="00C4140D">
        <w:rPr>
          <w:rFonts w:ascii="Arial" w:hAnsi="Arial" w:cs="Arial"/>
          <w:snapToGrid w:val="0"/>
        </w:rPr>
        <w:t xml:space="preserve">Par dérogation à l'article 4.1 du CCAG FCS, </w:t>
      </w:r>
      <w:r>
        <w:rPr>
          <w:rFonts w:ascii="Arial" w:hAnsi="Arial" w:cs="Arial"/>
          <w:snapToGrid w:val="0"/>
        </w:rPr>
        <w:t>chaque marché subséquent</w:t>
      </w:r>
      <w:r w:rsidRPr="00C4140D">
        <w:rPr>
          <w:rFonts w:ascii="Arial" w:hAnsi="Arial" w:cs="Arial"/>
          <w:snapToGrid w:val="0"/>
        </w:rPr>
        <w:t xml:space="preserve"> est constitué par les éléments contractuels énumérés ci-dessous, par ordre de priorité décroissante : </w:t>
      </w:r>
    </w:p>
    <w:p w14:paraId="1716791D" w14:textId="77777777" w:rsidR="00C32B80" w:rsidRPr="00C4140D" w:rsidRDefault="00C32B80" w:rsidP="00C32B80">
      <w:pPr>
        <w:pStyle w:val="Corpsdetexte"/>
        <w:ind w:right="1" w:firstLine="0"/>
        <w:rPr>
          <w:rFonts w:ascii="Arial" w:hAnsi="Arial" w:cs="Arial"/>
          <w:snapToGrid w:val="0"/>
        </w:rPr>
      </w:pPr>
    </w:p>
    <w:p w14:paraId="54310129" w14:textId="77777777" w:rsidR="00C32B80" w:rsidRPr="00C4140D" w:rsidRDefault="00C32B80" w:rsidP="00C32B80">
      <w:pPr>
        <w:pStyle w:val="Corpsdetexte"/>
        <w:numPr>
          <w:ilvl w:val="0"/>
          <w:numId w:val="10"/>
        </w:numPr>
        <w:suppressAutoHyphens w:val="0"/>
        <w:autoSpaceDN w:val="0"/>
        <w:adjustRightInd w:val="0"/>
        <w:ind w:right="1"/>
        <w:rPr>
          <w:rFonts w:ascii="Arial" w:hAnsi="Arial" w:cs="Arial"/>
        </w:rPr>
      </w:pPr>
      <w:r>
        <w:rPr>
          <w:rFonts w:ascii="Arial" w:hAnsi="Arial" w:cs="Arial"/>
        </w:rPr>
        <w:t>Le marché subséquent et ses éventuelles annexes mentionnées dans ledit marché</w:t>
      </w:r>
      <w:r w:rsidRPr="00443CE3">
        <w:rPr>
          <w:rFonts w:ascii="Arial" w:hAnsi="Arial" w:cs="Arial"/>
        </w:rPr>
        <w:t>, dans la version résultant des dernières modifications éventuelles opérées par avenant ;</w:t>
      </w:r>
    </w:p>
    <w:p w14:paraId="77066180" w14:textId="5F23CF3A" w:rsidR="00C32B80" w:rsidRPr="00C4140D" w:rsidRDefault="00C32B80" w:rsidP="00C32B80">
      <w:pPr>
        <w:pStyle w:val="Corpsdetexte"/>
        <w:numPr>
          <w:ilvl w:val="0"/>
          <w:numId w:val="10"/>
        </w:numPr>
        <w:suppressAutoHyphens w:val="0"/>
        <w:autoSpaceDN w:val="0"/>
        <w:adjustRightInd w:val="0"/>
        <w:ind w:right="1"/>
        <w:rPr>
          <w:rFonts w:ascii="Arial" w:hAnsi="Arial" w:cs="Arial"/>
        </w:rPr>
      </w:pPr>
      <w:r w:rsidRPr="00C4140D">
        <w:rPr>
          <w:rFonts w:ascii="Arial" w:hAnsi="Arial" w:cs="Arial"/>
        </w:rPr>
        <w:t>Le</w:t>
      </w:r>
      <w:r>
        <w:rPr>
          <w:rFonts w:ascii="Arial" w:hAnsi="Arial" w:cs="Arial"/>
        </w:rPr>
        <w:t xml:space="preserve">s pièces contractuelles de l'accord-cadre, en vigueur à la notification dudit marché et dans l'ordre dans lequel ces pièces sont énumérées à l'article </w:t>
      </w:r>
      <w:r w:rsidR="00DA3F6E">
        <w:rPr>
          <w:rFonts w:ascii="Arial" w:hAnsi="Arial" w:cs="Arial"/>
        </w:rPr>
        <w:t>6</w:t>
      </w:r>
      <w:r>
        <w:rPr>
          <w:rFonts w:ascii="Arial" w:hAnsi="Arial" w:cs="Arial"/>
        </w:rPr>
        <w:t xml:space="preserve"> du</w:t>
      </w:r>
      <w:r w:rsidRPr="00C4140D">
        <w:rPr>
          <w:rFonts w:ascii="Arial" w:hAnsi="Arial" w:cs="Arial"/>
        </w:rPr>
        <w:t xml:space="preserve"> présent C.C.P. </w:t>
      </w:r>
      <w:r>
        <w:rPr>
          <w:rFonts w:ascii="Arial" w:hAnsi="Arial" w:cs="Arial"/>
        </w:rPr>
        <w:t>;</w:t>
      </w:r>
    </w:p>
    <w:p w14:paraId="4AD76303" w14:textId="77777777" w:rsidR="00C32B80" w:rsidRDefault="00C32B80" w:rsidP="00C32B80">
      <w:pPr>
        <w:pStyle w:val="Corpsdetexte"/>
        <w:numPr>
          <w:ilvl w:val="0"/>
          <w:numId w:val="10"/>
        </w:numPr>
        <w:suppressAutoHyphens w:val="0"/>
        <w:autoSpaceDN w:val="0"/>
        <w:adjustRightInd w:val="0"/>
        <w:ind w:right="1"/>
        <w:rPr>
          <w:rFonts w:ascii="Arial" w:hAnsi="Arial" w:cs="Arial"/>
        </w:rPr>
      </w:pPr>
      <w:r w:rsidRPr="00C4140D">
        <w:rPr>
          <w:rFonts w:ascii="Arial" w:hAnsi="Arial" w:cs="Arial"/>
        </w:rPr>
        <w:t xml:space="preserve">Les </w:t>
      </w:r>
      <w:hyperlink r:id="rId8" w:history="1">
        <w:r w:rsidRPr="00C4140D">
          <w:rPr>
            <w:rFonts w:ascii="Arial" w:hAnsi="Arial" w:cs="Arial"/>
          </w:rPr>
          <w:t>actes spéciaux de sous-traitance</w:t>
        </w:r>
      </w:hyperlink>
      <w:r w:rsidRPr="00C4140D">
        <w:rPr>
          <w:rFonts w:ascii="Arial" w:hAnsi="Arial" w:cs="Arial"/>
        </w:rPr>
        <w:t xml:space="preserve"> et leurs avenants, postérieurs à la notification </w:t>
      </w:r>
      <w:r>
        <w:rPr>
          <w:rFonts w:ascii="Arial" w:hAnsi="Arial" w:cs="Arial"/>
        </w:rPr>
        <w:t>du marché subséquent.</w:t>
      </w:r>
    </w:p>
    <w:p w14:paraId="43FE3924" w14:textId="77777777" w:rsidR="00C32B80" w:rsidRPr="00B45C38" w:rsidRDefault="00C32B80" w:rsidP="00C32B80">
      <w:pPr>
        <w:pStyle w:val="Corpsdetexte21"/>
        <w:ind w:right="1"/>
        <w:rPr>
          <w:rFonts w:ascii="Arial" w:hAnsi="Arial" w:cs="Arial"/>
          <w:sz w:val="20"/>
        </w:rPr>
      </w:pPr>
    </w:p>
    <w:p w14:paraId="0AE2E5C2" w14:textId="77777777" w:rsidR="00C32B80" w:rsidRPr="00C4140D" w:rsidRDefault="00C32B80" w:rsidP="00C32B80">
      <w:pPr>
        <w:pStyle w:val="Corpsdetexte21"/>
        <w:ind w:right="1"/>
        <w:rPr>
          <w:rFonts w:ascii="Arial" w:hAnsi="Arial" w:cs="Arial"/>
          <w:sz w:val="20"/>
        </w:rPr>
      </w:pPr>
      <w:r w:rsidRPr="00C4140D">
        <w:rPr>
          <w:rFonts w:ascii="Arial" w:hAnsi="Arial" w:cs="Arial"/>
          <w:sz w:val="20"/>
        </w:rPr>
        <w:t xml:space="preserve">Les obligations contractuelles définies </w:t>
      </w:r>
      <w:r w:rsidRPr="00C4140D">
        <w:rPr>
          <w:rFonts w:ascii="Arial" w:hAnsi="Arial" w:cs="Arial"/>
          <w:i/>
          <w:sz w:val="20"/>
        </w:rPr>
        <w:t>supra</w:t>
      </w:r>
      <w:r w:rsidRPr="00C4140D">
        <w:rPr>
          <w:rFonts w:ascii="Arial" w:hAnsi="Arial" w:cs="Arial"/>
          <w:sz w:val="20"/>
        </w:rPr>
        <w:t xml:space="preserve"> expriment l’intégralité des obligations contractuelles des parties.</w:t>
      </w:r>
    </w:p>
    <w:p w14:paraId="3D95087C" w14:textId="77777777" w:rsidR="00C32B80" w:rsidRPr="00C4140D" w:rsidRDefault="00C32B80" w:rsidP="00C32B80">
      <w:pPr>
        <w:ind w:right="1"/>
        <w:jc w:val="both"/>
        <w:rPr>
          <w:rFonts w:ascii="Arial" w:hAnsi="Arial" w:cs="Arial"/>
          <w:sz w:val="20"/>
          <w:szCs w:val="20"/>
        </w:rPr>
      </w:pPr>
      <w:r w:rsidRPr="00C4140D">
        <w:rPr>
          <w:rFonts w:ascii="Arial" w:hAnsi="Arial" w:cs="Arial"/>
          <w:sz w:val="20"/>
          <w:szCs w:val="20"/>
        </w:rPr>
        <w:t xml:space="preserve">Sauf approbation expresse du représentant légal de l’établissement ou de son délégataire, aucune condition générale ou spécifique figurant dans les documents envoyés par le titulaire ne pourra s’intégrer aux marchés </w:t>
      </w:r>
      <w:r>
        <w:rPr>
          <w:rFonts w:ascii="Arial" w:hAnsi="Arial" w:cs="Arial"/>
          <w:sz w:val="20"/>
          <w:szCs w:val="20"/>
        </w:rPr>
        <w:t>subséquents</w:t>
      </w:r>
      <w:r w:rsidRPr="00C4140D">
        <w:rPr>
          <w:rFonts w:ascii="Arial" w:hAnsi="Arial" w:cs="Arial"/>
          <w:sz w:val="20"/>
          <w:szCs w:val="20"/>
        </w:rPr>
        <w:t>.</w:t>
      </w:r>
    </w:p>
    <w:p w14:paraId="1973620E" w14:textId="77777777" w:rsidR="00C32B80" w:rsidRPr="00C4140D" w:rsidRDefault="00C32B80" w:rsidP="00C32B80">
      <w:pPr>
        <w:ind w:right="1"/>
        <w:jc w:val="both"/>
        <w:rPr>
          <w:rFonts w:ascii="Arial" w:hAnsi="Arial" w:cs="Arial"/>
          <w:sz w:val="20"/>
          <w:szCs w:val="20"/>
        </w:rPr>
      </w:pPr>
      <w:r w:rsidRPr="00C4140D">
        <w:rPr>
          <w:rFonts w:ascii="Arial" w:hAnsi="Arial" w:cs="Arial"/>
          <w:sz w:val="20"/>
          <w:szCs w:val="20"/>
        </w:rPr>
        <w:t>Il en est ainsi, sans que cette liste soit exhaustive, des conditions figurant sur les devis, sur les factures, des conditions figurant dans les documents commerciaux…</w:t>
      </w:r>
    </w:p>
    <w:p w14:paraId="7A8560DD" w14:textId="77777777" w:rsidR="00C32B80" w:rsidRPr="00C4140D" w:rsidRDefault="00C32B80" w:rsidP="00C32B80">
      <w:pPr>
        <w:pStyle w:val="Corpsdetexte"/>
        <w:widowControl/>
        <w:ind w:right="1" w:firstLine="0"/>
        <w:rPr>
          <w:rFonts w:ascii="Arial" w:hAnsi="Arial" w:cs="Arial"/>
        </w:rPr>
      </w:pPr>
    </w:p>
    <w:p w14:paraId="69E1FDD0" w14:textId="77777777" w:rsidR="00C32B80" w:rsidRPr="00C4140D" w:rsidRDefault="00C32B80" w:rsidP="00C32B80">
      <w:pPr>
        <w:pStyle w:val="Corpsdetexte"/>
        <w:widowControl/>
        <w:ind w:right="1" w:firstLine="0"/>
        <w:rPr>
          <w:rFonts w:ascii="Arial" w:hAnsi="Arial" w:cs="Arial"/>
        </w:rPr>
      </w:pPr>
      <w:r w:rsidRPr="00C4140D">
        <w:rPr>
          <w:rFonts w:ascii="Arial" w:hAnsi="Arial" w:cs="Arial"/>
        </w:rPr>
        <w:t xml:space="preserve">Le titulaire est réputé avoir suffisamment étudié les documents constitutifs </w:t>
      </w:r>
      <w:r>
        <w:rPr>
          <w:rFonts w:ascii="Arial" w:hAnsi="Arial" w:cs="Arial"/>
        </w:rPr>
        <w:t>du marché subséquent</w:t>
      </w:r>
      <w:r w:rsidRPr="00C4140D">
        <w:rPr>
          <w:rFonts w:ascii="Arial" w:hAnsi="Arial" w:cs="Arial"/>
        </w:rPr>
        <w:t>.</w:t>
      </w:r>
    </w:p>
    <w:p w14:paraId="1DD2F466" w14:textId="77777777" w:rsidR="00C32B80" w:rsidRPr="00C4140D" w:rsidRDefault="00C32B80" w:rsidP="00C32B80">
      <w:pPr>
        <w:pStyle w:val="Corpsdetexte"/>
        <w:widowControl/>
        <w:ind w:right="1" w:firstLine="0"/>
        <w:rPr>
          <w:rFonts w:ascii="Arial" w:hAnsi="Arial" w:cs="Arial"/>
        </w:rPr>
      </w:pPr>
    </w:p>
    <w:p w14:paraId="40F6ACBE" w14:textId="77777777" w:rsidR="00C32B80" w:rsidRPr="00C4140D" w:rsidRDefault="00C32B80" w:rsidP="00C32B80">
      <w:pPr>
        <w:pStyle w:val="Corpsdetexte"/>
        <w:widowControl/>
        <w:ind w:right="1" w:firstLine="0"/>
        <w:rPr>
          <w:rFonts w:ascii="Arial" w:hAnsi="Arial" w:cs="Arial"/>
        </w:rPr>
      </w:pPr>
      <w:r w:rsidRPr="00C4140D">
        <w:rPr>
          <w:rFonts w:ascii="Arial" w:hAnsi="Arial" w:cs="Arial"/>
        </w:rPr>
        <w:t xml:space="preserve">Il n'est admis, sous aucun prétexte que ce soit, aucune réclamation concernant l'offre et les conditions consenties. </w:t>
      </w:r>
    </w:p>
    <w:p w14:paraId="524DDDFF" w14:textId="77777777" w:rsidR="00C32B80" w:rsidRDefault="00C32B80" w:rsidP="00C32B80">
      <w:pPr>
        <w:pStyle w:val="Corpsdetexte"/>
        <w:widowControl/>
        <w:ind w:right="1" w:firstLine="0"/>
        <w:rPr>
          <w:rFonts w:ascii="Arial" w:hAnsi="Arial" w:cs="Arial"/>
        </w:rPr>
      </w:pPr>
      <w:r w:rsidRPr="00C4140D">
        <w:rPr>
          <w:rFonts w:ascii="Arial" w:hAnsi="Arial" w:cs="Arial"/>
        </w:rPr>
        <w:t xml:space="preserve">Le titulaire </w:t>
      </w:r>
      <w:r>
        <w:rPr>
          <w:rFonts w:ascii="Arial" w:hAnsi="Arial" w:cs="Arial"/>
        </w:rPr>
        <w:t>l’</w:t>
      </w:r>
      <w:r w:rsidRPr="00C4140D">
        <w:rPr>
          <w:rFonts w:ascii="Arial" w:hAnsi="Arial" w:cs="Arial"/>
        </w:rPr>
        <w:t>accord-cadre et des marchés passés sur son fondement ne peut en aucun cas arguer d'une erreur, d'une omission, d'une différence d'interprétation ou de manque de renseignements pour refuser d'exécuter sa prestation.</w:t>
      </w:r>
    </w:p>
    <w:p w14:paraId="104A6BD6" w14:textId="77777777" w:rsidR="00C32B80" w:rsidRDefault="00C32B80" w:rsidP="00C32B80">
      <w:pPr>
        <w:rPr>
          <w:rFonts w:ascii="Arial" w:hAnsi="Arial" w:cs="Arial"/>
          <w:sz w:val="20"/>
          <w:szCs w:val="20"/>
        </w:rPr>
      </w:pPr>
    </w:p>
    <w:p w14:paraId="1217AF4F" w14:textId="77777777" w:rsidR="00C32B80" w:rsidRPr="00C4140D" w:rsidRDefault="00C32B80" w:rsidP="00C32B80">
      <w:pPr>
        <w:pStyle w:val="Default"/>
        <w:ind w:right="1"/>
        <w:jc w:val="both"/>
        <w:rPr>
          <w:color w:val="auto"/>
          <w:sz w:val="20"/>
          <w:szCs w:val="20"/>
        </w:rPr>
      </w:pPr>
    </w:p>
    <w:p w14:paraId="31AD36E0" w14:textId="77777777" w:rsidR="00C32B80" w:rsidRDefault="00C32B80" w:rsidP="007E7170">
      <w:pPr>
        <w:pStyle w:val="Titre2"/>
        <w:numPr>
          <w:ilvl w:val="1"/>
          <w:numId w:val="15"/>
        </w:numPr>
        <w:ind w:left="1276"/>
      </w:pPr>
      <w:r>
        <w:t>Marché subséquent spécifique :</w:t>
      </w:r>
    </w:p>
    <w:p w14:paraId="5D1F0CA9" w14:textId="77777777" w:rsidR="00C32B80" w:rsidRDefault="00C32B80" w:rsidP="00C32B80"/>
    <w:p w14:paraId="0B358EB5" w14:textId="77777777" w:rsidR="00C32B80" w:rsidRDefault="00C32B80" w:rsidP="00C32B80">
      <w:pPr>
        <w:pStyle w:val="Corpsdetexte"/>
        <w:ind w:right="1" w:firstLine="0"/>
        <w:rPr>
          <w:rFonts w:ascii="Arial" w:hAnsi="Arial" w:cs="Arial"/>
          <w:snapToGrid w:val="0"/>
        </w:rPr>
      </w:pPr>
      <w:r w:rsidRPr="00C4140D">
        <w:rPr>
          <w:rFonts w:ascii="Arial" w:hAnsi="Arial" w:cs="Arial"/>
          <w:snapToGrid w:val="0"/>
        </w:rPr>
        <w:t xml:space="preserve">Par dérogation à l'article 4.1 du CCAG FCS, </w:t>
      </w:r>
      <w:r>
        <w:rPr>
          <w:rFonts w:ascii="Arial" w:hAnsi="Arial" w:cs="Arial"/>
          <w:snapToGrid w:val="0"/>
        </w:rPr>
        <w:t>chaque marché subséquent</w:t>
      </w:r>
      <w:r w:rsidRPr="00C4140D">
        <w:rPr>
          <w:rFonts w:ascii="Arial" w:hAnsi="Arial" w:cs="Arial"/>
          <w:snapToGrid w:val="0"/>
        </w:rPr>
        <w:t xml:space="preserve"> est constitué par les éléments contractuels énumérés ci-dessous, par ordre de priorité décroissante : </w:t>
      </w:r>
    </w:p>
    <w:p w14:paraId="20B06B08" w14:textId="77777777" w:rsidR="00C32B80" w:rsidRPr="00C4140D" w:rsidRDefault="00C32B80" w:rsidP="00C32B80">
      <w:pPr>
        <w:pStyle w:val="Corpsdetexte"/>
        <w:ind w:right="1" w:firstLine="0"/>
        <w:rPr>
          <w:rFonts w:ascii="Arial" w:hAnsi="Arial" w:cs="Arial"/>
          <w:snapToGrid w:val="0"/>
        </w:rPr>
      </w:pPr>
    </w:p>
    <w:p w14:paraId="2B06CB01" w14:textId="77777777" w:rsidR="00C32B80" w:rsidRPr="00C4140D" w:rsidRDefault="00C32B80" w:rsidP="00C32B80">
      <w:pPr>
        <w:pStyle w:val="Corpsdetexte"/>
        <w:numPr>
          <w:ilvl w:val="0"/>
          <w:numId w:val="11"/>
        </w:numPr>
        <w:suppressAutoHyphens w:val="0"/>
        <w:autoSpaceDN w:val="0"/>
        <w:adjustRightInd w:val="0"/>
        <w:ind w:right="1"/>
        <w:rPr>
          <w:rFonts w:ascii="Arial" w:hAnsi="Arial" w:cs="Arial"/>
        </w:rPr>
      </w:pPr>
      <w:r>
        <w:rPr>
          <w:rFonts w:ascii="Arial" w:hAnsi="Arial" w:cs="Arial"/>
        </w:rPr>
        <w:t>Le marché subséquent constitué a minima d’un devis accepté par bon de commande</w:t>
      </w:r>
      <w:r w:rsidRPr="00443CE3">
        <w:rPr>
          <w:rFonts w:ascii="Arial" w:hAnsi="Arial" w:cs="Arial"/>
        </w:rPr>
        <w:t xml:space="preserve"> ;</w:t>
      </w:r>
    </w:p>
    <w:p w14:paraId="3EA6A893" w14:textId="3016FC75" w:rsidR="00C32B80" w:rsidRPr="00C4140D" w:rsidRDefault="00C32B80" w:rsidP="00C32B80">
      <w:pPr>
        <w:pStyle w:val="Corpsdetexte"/>
        <w:numPr>
          <w:ilvl w:val="0"/>
          <w:numId w:val="11"/>
        </w:numPr>
        <w:suppressAutoHyphens w:val="0"/>
        <w:autoSpaceDN w:val="0"/>
        <w:adjustRightInd w:val="0"/>
        <w:ind w:right="1"/>
        <w:rPr>
          <w:rFonts w:ascii="Arial" w:hAnsi="Arial" w:cs="Arial"/>
        </w:rPr>
      </w:pPr>
      <w:r w:rsidRPr="00C4140D">
        <w:rPr>
          <w:rFonts w:ascii="Arial" w:hAnsi="Arial" w:cs="Arial"/>
        </w:rPr>
        <w:t>Le</w:t>
      </w:r>
      <w:r>
        <w:rPr>
          <w:rFonts w:ascii="Arial" w:hAnsi="Arial" w:cs="Arial"/>
        </w:rPr>
        <w:t xml:space="preserve">s pièces contractuelles de l'accord-cadre, en vigueur à la notification dudit marché et dans l'ordre dans lequel ces pièces sont énumérées à l'article </w:t>
      </w:r>
      <w:r w:rsidR="00A86CB5">
        <w:rPr>
          <w:rFonts w:ascii="Arial" w:hAnsi="Arial" w:cs="Arial"/>
        </w:rPr>
        <w:t>6</w:t>
      </w:r>
      <w:r>
        <w:rPr>
          <w:rFonts w:ascii="Arial" w:hAnsi="Arial" w:cs="Arial"/>
        </w:rPr>
        <w:t xml:space="preserve"> du</w:t>
      </w:r>
      <w:r w:rsidRPr="00C4140D">
        <w:rPr>
          <w:rFonts w:ascii="Arial" w:hAnsi="Arial" w:cs="Arial"/>
        </w:rPr>
        <w:t xml:space="preserve"> présent C.C.P. </w:t>
      </w:r>
      <w:r>
        <w:rPr>
          <w:rFonts w:ascii="Arial" w:hAnsi="Arial" w:cs="Arial"/>
        </w:rPr>
        <w:t>;</w:t>
      </w:r>
    </w:p>
    <w:p w14:paraId="1A9DE69F" w14:textId="77777777" w:rsidR="00C32B80" w:rsidRDefault="00C32B80" w:rsidP="00C32B80">
      <w:pPr>
        <w:pStyle w:val="Corpsdetexte"/>
        <w:numPr>
          <w:ilvl w:val="0"/>
          <w:numId w:val="11"/>
        </w:numPr>
        <w:suppressAutoHyphens w:val="0"/>
        <w:autoSpaceDN w:val="0"/>
        <w:adjustRightInd w:val="0"/>
        <w:ind w:right="1"/>
        <w:rPr>
          <w:rFonts w:ascii="Arial" w:hAnsi="Arial" w:cs="Arial"/>
        </w:rPr>
      </w:pPr>
      <w:r w:rsidRPr="00C4140D">
        <w:rPr>
          <w:rFonts w:ascii="Arial" w:hAnsi="Arial" w:cs="Arial"/>
        </w:rPr>
        <w:t xml:space="preserve">Les </w:t>
      </w:r>
      <w:hyperlink r:id="rId9" w:history="1">
        <w:r w:rsidRPr="00C4140D">
          <w:rPr>
            <w:rFonts w:ascii="Arial" w:hAnsi="Arial" w:cs="Arial"/>
          </w:rPr>
          <w:t>actes spéciaux de sous-traitance</w:t>
        </w:r>
      </w:hyperlink>
      <w:r w:rsidRPr="00C4140D">
        <w:rPr>
          <w:rFonts w:ascii="Arial" w:hAnsi="Arial" w:cs="Arial"/>
        </w:rPr>
        <w:t xml:space="preserve"> et leurs avenants, postérieurs à la notification </w:t>
      </w:r>
      <w:r>
        <w:rPr>
          <w:rFonts w:ascii="Arial" w:hAnsi="Arial" w:cs="Arial"/>
        </w:rPr>
        <w:t>du marché subséquent.</w:t>
      </w:r>
    </w:p>
    <w:p w14:paraId="36A525B9" w14:textId="77777777" w:rsidR="00C32B80" w:rsidRPr="00B45C38" w:rsidRDefault="00C32B80" w:rsidP="00C32B80">
      <w:pPr>
        <w:pStyle w:val="Corpsdetexte21"/>
        <w:ind w:right="1"/>
        <w:rPr>
          <w:rFonts w:ascii="Arial" w:hAnsi="Arial" w:cs="Arial"/>
          <w:sz w:val="20"/>
        </w:rPr>
      </w:pPr>
    </w:p>
    <w:p w14:paraId="78A4FA61" w14:textId="77777777" w:rsidR="00C32B80" w:rsidRPr="00C4140D" w:rsidRDefault="00C32B80" w:rsidP="00C32B80">
      <w:pPr>
        <w:pStyle w:val="Corpsdetexte21"/>
        <w:ind w:right="1"/>
        <w:rPr>
          <w:rFonts w:ascii="Arial" w:hAnsi="Arial" w:cs="Arial"/>
          <w:sz w:val="20"/>
        </w:rPr>
      </w:pPr>
      <w:r w:rsidRPr="00C4140D">
        <w:rPr>
          <w:rFonts w:ascii="Arial" w:hAnsi="Arial" w:cs="Arial"/>
          <w:sz w:val="20"/>
        </w:rPr>
        <w:t xml:space="preserve">Les obligations contractuelles définies </w:t>
      </w:r>
      <w:r w:rsidRPr="00C4140D">
        <w:rPr>
          <w:rFonts w:ascii="Arial" w:hAnsi="Arial" w:cs="Arial"/>
          <w:i/>
          <w:sz w:val="20"/>
        </w:rPr>
        <w:t>supra</w:t>
      </w:r>
      <w:r w:rsidRPr="00C4140D">
        <w:rPr>
          <w:rFonts w:ascii="Arial" w:hAnsi="Arial" w:cs="Arial"/>
          <w:sz w:val="20"/>
        </w:rPr>
        <w:t xml:space="preserve"> expriment l’intégralité des obligations contractuelles des parties.</w:t>
      </w:r>
    </w:p>
    <w:p w14:paraId="6C2642B6" w14:textId="77777777" w:rsidR="00C32B80" w:rsidRPr="00C4140D" w:rsidRDefault="00C32B80" w:rsidP="00C32B80">
      <w:pPr>
        <w:ind w:right="1"/>
        <w:jc w:val="both"/>
        <w:rPr>
          <w:rFonts w:ascii="Arial" w:hAnsi="Arial" w:cs="Arial"/>
          <w:sz w:val="20"/>
          <w:szCs w:val="20"/>
        </w:rPr>
      </w:pPr>
      <w:r w:rsidRPr="00C4140D">
        <w:rPr>
          <w:rFonts w:ascii="Arial" w:hAnsi="Arial" w:cs="Arial"/>
          <w:sz w:val="20"/>
          <w:szCs w:val="20"/>
        </w:rPr>
        <w:t xml:space="preserve">Sauf approbation expresse du représentant légal de l’établissement ou de son délégataire, aucune condition générale ou spécifique figurant dans les documents envoyés par le titulaire ne pourra s’intégrer aux marchés </w:t>
      </w:r>
      <w:r>
        <w:rPr>
          <w:rFonts w:ascii="Arial" w:hAnsi="Arial" w:cs="Arial"/>
          <w:sz w:val="20"/>
          <w:szCs w:val="20"/>
        </w:rPr>
        <w:t>subséquents</w:t>
      </w:r>
      <w:r w:rsidRPr="00C4140D">
        <w:rPr>
          <w:rFonts w:ascii="Arial" w:hAnsi="Arial" w:cs="Arial"/>
          <w:sz w:val="20"/>
          <w:szCs w:val="20"/>
        </w:rPr>
        <w:t>.</w:t>
      </w:r>
    </w:p>
    <w:p w14:paraId="12DA3A7A" w14:textId="77777777" w:rsidR="00C32B80" w:rsidRPr="00C4140D" w:rsidRDefault="00C32B80" w:rsidP="00C32B80">
      <w:pPr>
        <w:ind w:right="1"/>
        <w:jc w:val="both"/>
        <w:rPr>
          <w:rFonts w:ascii="Arial" w:hAnsi="Arial" w:cs="Arial"/>
          <w:sz w:val="20"/>
          <w:szCs w:val="20"/>
        </w:rPr>
      </w:pPr>
      <w:r w:rsidRPr="00C4140D">
        <w:rPr>
          <w:rFonts w:ascii="Arial" w:hAnsi="Arial" w:cs="Arial"/>
          <w:sz w:val="20"/>
          <w:szCs w:val="20"/>
        </w:rPr>
        <w:t>Il en est ainsi, sans que cette liste soit exhaustive, des conditions figurant sur les devis, sur les factures, des conditions figurant dans les documents commerciaux…</w:t>
      </w:r>
    </w:p>
    <w:p w14:paraId="5902259F" w14:textId="77777777" w:rsidR="00C32B80" w:rsidRPr="00C4140D" w:rsidRDefault="00C32B80" w:rsidP="00C32B80">
      <w:pPr>
        <w:pStyle w:val="Corpsdetexte"/>
        <w:widowControl/>
        <w:ind w:right="1" w:firstLine="0"/>
        <w:rPr>
          <w:rFonts w:ascii="Arial" w:hAnsi="Arial" w:cs="Arial"/>
        </w:rPr>
      </w:pPr>
    </w:p>
    <w:p w14:paraId="426A33A8" w14:textId="77777777" w:rsidR="00C32B80" w:rsidRPr="00C4140D" w:rsidRDefault="00C32B80" w:rsidP="00C32B80">
      <w:pPr>
        <w:pStyle w:val="Corpsdetexte"/>
        <w:widowControl/>
        <w:ind w:right="1" w:firstLine="0"/>
        <w:rPr>
          <w:rFonts w:ascii="Arial" w:hAnsi="Arial" w:cs="Arial"/>
        </w:rPr>
      </w:pPr>
      <w:r w:rsidRPr="00C4140D">
        <w:rPr>
          <w:rFonts w:ascii="Arial" w:hAnsi="Arial" w:cs="Arial"/>
        </w:rPr>
        <w:t xml:space="preserve">Le titulaire est réputé avoir suffisamment étudié les documents constitutifs </w:t>
      </w:r>
      <w:r>
        <w:rPr>
          <w:rFonts w:ascii="Arial" w:hAnsi="Arial" w:cs="Arial"/>
        </w:rPr>
        <w:t>du marché subséquent</w:t>
      </w:r>
      <w:r w:rsidRPr="00C4140D">
        <w:rPr>
          <w:rFonts w:ascii="Arial" w:hAnsi="Arial" w:cs="Arial"/>
        </w:rPr>
        <w:t>.</w:t>
      </w:r>
    </w:p>
    <w:p w14:paraId="7F4C8746" w14:textId="77777777" w:rsidR="00C32B80" w:rsidRPr="00C4140D" w:rsidRDefault="00C32B80" w:rsidP="00C32B80">
      <w:pPr>
        <w:pStyle w:val="Corpsdetexte"/>
        <w:widowControl/>
        <w:ind w:right="1" w:firstLine="0"/>
        <w:rPr>
          <w:rFonts w:ascii="Arial" w:hAnsi="Arial" w:cs="Arial"/>
        </w:rPr>
      </w:pPr>
    </w:p>
    <w:p w14:paraId="35EE8111" w14:textId="77777777" w:rsidR="00C32B80" w:rsidRPr="00C4140D" w:rsidRDefault="00C32B80" w:rsidP="00C32B80">
      <w:pPr>
        <w:pStyle w:val="Corpsdetexte"/>
        <w:widowControl/>
        <w:ind w:right="1" w:firstLine="0"/>
        <w:rPr>
          <w:rFonts w:ascii="Arial" w:hAnsi="Arial" w:cs="Arial"/>
        </w:rPr>
      </w:pPr>
      <w:r w:rsidRPr="00C4140D">
        <w:rPr>
          <w:rFonts w:ascii="Arial" w:hAnsi="Arial" w:cs="Arial"/>
        </w:rPr>
        <w:t xml:space="preserve">Il n'est admis, sous aucun prétexte que ce soit, aucune réclamation concernant l'offre et les conditions consenties. </w:t>
      </w:r>
    </w:p>
    <w:p w14:paraId="19DA2DBD" w14:textId="77777777" w:rsidR="00C32B80" w:rsidRDefault="00C32B80" w:rsidP="00C32B80">
      <w:pPr>
        <w:pStyle w:val="Corpsdetexte"/>
        <w:widowControl/>
        <w:ind w:right="1" w:firstLine="0"/>
        <w:rPr>
          <w:rFonts w:ascii="Arial" w:hAnsi="Arial" w:cs="Arial"/>
        </w:rPr>
      </w:pPr>
      <w:r w:rsidRPr="00C4140D">
        <w:rPr>
          <w:rFonts w:ascii="Arial" w:hAnsi="Arial" w:cs="Arial"/>
        </w:rPr>
        <w:t>Le titulaire de</w:t>
      </w:r>
      <w:r>
        <w:rPr>
          <w:rFonts w:ascii="Arial" w:hAnsi="Arial" w:cs="Arial"/>
        </w:rPr>
        <w:t xml:space="preserve"> l’</w:t>
      </w:r>
      <w:r w:rsidRPr="00C4140D">
        <w:rPr>
          <w:rFonts w:ascii="Arial" w:hAnsi="Arial" w:cs="Arial"/>
        </w:rPr>
        <w:t>accord-cadre et des marchés passés sur son fondement ne peut en aucun cas arguer d'une erreur, d'une omission, d'une différence d'interprétation ou de manque de renseignements pour refuser d'exécuter sa prestation.</w:t>
      </w:r>
    </w:p>
    <w:p w14:paraId="621966DA" w14:textId="77777777" w:rsidR="00C32B80" w:rsidRDefault="00C32B80" w:rsidP="00C32B80">
      <w:pPr>
        <w:pStyle w:val="Default"/>
        <w:ind w:right="1"/>
        <w:jc w:val="both"/>
        <w:rPr>
          <w:color w:val="auto"/>
          <w:sz w:val="20"/>
          <w:szCs w:val="20"/>
        </w:rPr>
      </w:pPr>
    </w:p>
    <w:p w14:paraId="038BA612" w14:textId="77777777" w:rsidR="00C32B80" w:rsidRDefault="00C32B80" w:rsidP="00C32B80"/>
    <w:p w14:paraId="1F6EB118" w14:textId="77777777" w:rsidR="00C32B80" w:rsidRPr="007E7170" w:rsidRDefault="00C32B80" w:rsidP="007E7170">
      <w:pPr>
        <w:pStyle w:val="Titre1"/>
        <w:numPr>
          <w:ilvl w:val="0"/>
          <w:numId w:val="15"/>
        </w:numPr>
        <w:rPr>
          <w:sz w:val="20"/>
          <w:szCs w:val="20"/>
          <w:u w:val="single"/>
        </w:rPr>
      </w:pPr>
      <w:r w:rsidRPr="007E7170">
        <w:rPr>
          <w:sz w:val="20"/>
          <w:szCs w:val="20"/>
          <w:u w:val="single"/>
        </w:rPr>
        <w:lastRenderedPageBreak/>
        <w:t>Délais d’exécution</w:t>
      </w:r>
    </w:p>
    <w:p w14:paraId="748CB42A" w14:textId="77777777" w:rsidR="00C32B80" w:rsidRPr="00E44F95" w:rsidRDefault="00C32B80" w:rsidP="00C32B80"/>
    <w:p w14:paraId="54E8B647" w14:textId="77777777" w:rsidR="00C32B80" w:rsidRPr="00E44F95" w:rsidRDefault="00C32B80" w:rsidP="007E7170">
      <w:pPr>
        <w:pStyle w:val="Titre2"/>
        <w:numPr>
          <w:ilvl w:val="1"/>
          <w:numId w:val="15"/>
        </w:numPr>
        <w:ind w:left="1276"/>
      </w:pPr>
      <w:r w:rsidRPr="00E44F95">
        <w:t>Délais d’exécution :</w:t>
      </w:r>
    </w:p>
    <w:p w14:paraId="7EA5A7EB" w14:textId="77777777" w:rsidR="00C32B80" w:rsidRPr="00E44F95" w:rsidRDefault="00C32B80" w:rsidP="00C32B80"/>
    <w:p w14:paraId="3427D251" w14:textId="77777777" w:rsidR="00C32B80" w:rsidRPr="00E44F95" w:rsidRDefault="00C32B80" w:rsidP="00C32B80">
      <w:pPr>
        <w:pStyle w:val="Corpsdetexte"/>
        <w:widowControl/>
        <w:ind w:right="1" w:firstLine="0"/>
        <w:rPr>
          <w:rFonts w:ascii="Arial" w:hAnsi="Arial" w:cs="Arial"/>
        </w:rPr>
      </w:pPr>
      <w:r w:rsidRPr="00E44F95">
        <w:rPr>
          <w:rFonts w:ascii="Arial" w:hAnsi="Arial" w:cs="Arial"/>
        </w:rPr>
        <w:t>Pour la maintenance préventive, le titulaire s’engage à intervenir selon le plan de programmation arrêté par les représentants de l’Université.</w:t>
      </w:r>
    </w:p>
    <w:p w14:paraId="76BC2F49" w14:textId="77777777" w:rsidR="00C32B80" w:rsidRPr="00E44F95" w:rsidRDefault="00C32B80" w:rsidP="00C32B80">
      <w:pPr>
        <w:pStyle w:val="Corpsdetexte"/>
        <w:widowControl/>
        <w:ind w:right="1" w:firstLine="0"/>
        <w:rPr>
          <w:rFonts w:ascii="Arial" w:hAnsi="Arial" w:cs="Arial"/>
        </w:rPr>
      </w:pPr>
    </w:p>
    <w:p w14:paraId="2C6EF6C3" w14:textId="7AD3AA98" w:rsidR="00C32B80" w:rsidRPr="00C1565B" w:rsidRDefault="00C32B80" w:rsidP="00C32B80">
      <w:pPr>
        <w:pStyle w:val="Corpsdetexte"/>
        <w:widowControl/>
        <w:ind w:right="1" w:firstLine="0"/>
        <w:rPr>
          <w:rFonts w:ascii="Arial" w:hAnsi="Arial" w:cs="Arial"/>
        </w:rPr>
      </w:pPr>
      <w:r w:rsidRPr="00E44F95">
        <w:rPr>
          <w:rFonts w:ascii="Arial" w:hAnsi="Arial" w:cs="Arial"/>
        </w:rPr>
        <w:t xml:space="preserve">Pour la maintenance </w:t>
      </w:r>
      <w:r w:rsidR="00A86CB5">
        <w:rPr>
          <w:rFonts w:ascii="Arial" w:hAnsi="Arial" w:cs="Arial"/>
        </w:rPr>
        <w:t>corrective</w:t>
      </w:r>
      <w:r w:rsidRPr="00E44F95">
        <w:rPr>
          <w:rFonts w:ascii="Arial" w:hAnsi="Arial" w:cs="Arial"/>
        </w:rPr>
        <w:t xml:space="preserve">, le délai d’intervention à compter de la transmission de la demande d’intervention (par mail, fax ou lettre recommandée avec accusé réception) est celle indiquée dans l’offre du titulaire sans pour autant pouvoir dépasser </w:t>
      </w:r>
      <w:r w:rsidR="00A86CB5">
        <w:rPr>
          <w:rFonts w:ascii="Arial" w:hAnsi="Arial" w:cs="Arial"/>
        </w:rPr>
        <w:t>3</w:t>
      </w:r>
      <w:r w:rsidRPr="00E44F95">
        <w:rPr>
          <w:rFonts w:ascii="Arial" w:hAnsi="Arial" w:cs="Arial"/>
        </w:rPr>
        <w:t xml:space="preserve"> jours calendaires.</w:t>
      </w:r>
    </w:p>
    <w:p w14:paraId="37FD5867" w14:textId="77777777" w:rsidR="00C32B80" w:rsidRDefault="00C32B80" w:rsidP="00C32B80">
      <w:pPr>
        <w:rPr>
          <w:highlight w:val="cyan"/>
        </w:rPr>
      </w:pPr>
    </w:p>
    <w:p w14:paraId="0D353ECA" w14:textId="77777777" w:rsidR="00C32B80" w:rsidRDefault="00C32B80" w:rsidP="00C32B80">
      <w:pPr>
        <w:rPr>
          <w:rFonts w:ascii="Arial" w:hAnsi="Arial" w:cs="Arial"/>
          <w:sz w:val="20"/>
          <w:szCs w:val="20"/>
        </w:rPr>
      </w:pPr>
    </w:p>
    <w:p w14:paraId="4EB676EA" w14:textId="77777777" w:rsidR="00C32B80" w:rsidRPr="00E61ED1" w:rsidRDefault="00C32B80" w:rsidP="007E7170">
      <w:pPr>
        <w:pStyle w:val="Titre2"/>
        <w:numPr>
          <w:ilvl w:val="1"/>
          <w:numId w:val="15"/>
        </w:numPr>
        <w:ind w:left="1276"/>
      </w:pPr>
      <w:r w:rsidRPr="006A75AB">
        <w:t>Report du délai d’exécution</w:t>
      </w:r>
    </w:p>
    <w:p w14:paraId="48FCDD4D" w14:textId="77777777" w:rsidR="00C32B80" w:rsidRPr="00B060DC" w:rsidRDefault="00C32B80" w:rsidP="00C32B80">
      <w:pPr>
        <w:rPr>
          <w:highlight w:val="cyan"/>
        </w:rPr>
      </w:pPr>
    </w:p>
    <w:p w14:paraId="27C2BB33" w14:textId="77777777" w:rsidR="00C32B80" w:rsidRDefault="00C32B80" w:rsidP="00C32B8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Par dérogation aux dispositions de l’article 13.3 du CCAG FCS, outre les hypothèses du fait de l’établissement ou du fait d'un évènement ayant le caractère de force majeure, une prolongation du délai de livraison peut également être demandée par le titulaire pour tout motif dûment motivé.</w:t>
      </w:r>
    </w:p>
    <w:p w14:paraId="74946067" w14:textId="77777777" w:rsidR="00C32B80" w:rsidRPr="00CE6C76" w:rsidRDefault="00C32B80" w:rsidP="00C32B80">
      <w:pPr>
        <w:autoSpaceDE w:val="0"/>
        <w:autoSpaceDN w:val="0"/>
        <w:adjustRightInd w:val="0"/>
        <w:jc w:val="both"/>
        <w:rPr>
          <w:rFonts w:ascii="Arial" w:eastAsiaTheme="minorHAnsi" w:hAnsi="Arial" w:cs="Arial"/>
          <w:sz w:val="20"/>
          <w:szCs w:val="20"/>
          <w:lang w:eastAsia="en-US"/>
        </w:rPr>
      </w:pPr>
    </w:p>
    <w:p w14:paraId="7B433731" w14:textId="77777777" w:rsidR="00C32B80" w:rsidRPr="00CE6C76" w:rsidRDefault="00C32B80" w:rsidP="00C32B8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Dans ce cas, la demande de prolongation est effectuée par le titulaire dans les conditions fixées à l’article 13.3.2 du CCAG FCS.</w:t>
      </w:r>
    </w:p>
    <w:p w14:paraId="5CA942AB" w14:textId="6D2135BA" w:rsidR="00C32B80" w:rsidRPr="00CE6C76" w:rsidRDefault="00C32B80" w:rsidP="00C32B8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 xml:space="preserve">Dans le cadre des stipulations de l’article 13.3.3 du CCAG FCS, lorsque le titulaire demande une prolongation du délai d’exécution des prestations, si le pouvoir adjudicateur ne notifie pas sa décision dans un délai de 15 jours à compter la date de réception de la demande du titulaire, il est réputé avoir rejeté la demande de prolongation, sauf dans les cas prévus </w:t>
      </w:r>
      <w:r w:rsidR="00B863C7" w:rsidRPr="00CE6C76">
        <w:rPr>
          <w:rFonts w:ascii="Arial" w:eastAsiaTheme="minorHAnsi" w:hAnsi="Arial" w:cs="Arial"/>
          <w:sz w:val="20"/>
          <w:szCs w:val="20"/>
          <w:lang w:eastAsia="en-US"/>
        </w:rPr>
        <w:t>aux deuxièmes et troisièmes alinéas</w:t>
      </w:r>
      <w:r w:rsidRPr="00CE6C76">
        <w:rPr>
          <w:rFonts w:ascii="Arial" w:eastAsiaTheme="minorHAnsi" w:hAnsi="Arial" w:cs="Arial"/>
          <w:sz w:val="20"/>
          <w:szCs w:val="20"/>
          <w:lang w:eastAsia="en-US"/>
        </w:rPr>
        <w:t xml:space="preserve"> de l’article 13.3.3 du CCAG FCS.</w:t>
      </w:r>
    </w:p>
    <w:p w14:paraId="646F7B4D" w14:textId="77777777" w:rsidR="00C32B80" w:rsidRPr="00CE6C76" w:rsidRDefault="00C32B80" w:rsidP="00C32B8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 xml:space="preserve">Dans le cas où les délais, éventuellement prolongés, ne seraient pas respectés, les pénalités prévues à </w:t>
      </w:r>
      <w:r w:rsidRPr="00D10606">
        <w:rPr>
          <w:rFonts w:ascii="Arial" w:eastAsiaTheme="minorHAnsi" w:hAnsi="Arial" w:cs="Arial"/>
          <w:sz w:val="20"/>
          <w:szCs w:val="20"/>
          <w:lang w:eastAsia="en-US"/>
        </w:rPr>
        <w:t>l'article 1</w:t>
      </w:r>
      <w:r>
        <w:rPr>
          <w:rFonts w:ascii="Arial" w:eastAsiaTheme="minorHAnsi" w:hAnsi="Arial" w:cs="Arial"/>
          <w:sz w:val="20"/>
          <w:szCs w:val="20"/>
          <w:lang w:eastAsia="en-US"/>
        </w:rPr>
        <w:t>4</w:t>
      </w:r>
      <w:r w:rsidRPr="00D10606">
        <w:rPr>
          <w:rFonts w:ascii="Arial" w:eastAsiaTheme="minorHAnsi" w:hAnsi="Arial" w:cs="Arial"/>
          <w:sz w:val="20"/>
          <w:szCs w:val="20"/>
          <w:lang w:eastAsia="en-US"/>
        </w:rPr>
        <w:t>.1 du</w:t>
      </w:r>
      <w:r w:rsidRPr="00CE6C76">
        <w:rPr>
          <w:rFonts w:ascii="Arial" w:eastAsiaTheme="minorHAnsi" w:hAnsi="Arial" w:cs="Arial"/>
          <w:sz w:val="20"/>
          <w:szCs w:val="20"/>
          <w:lang w:eastAsia="en-US"/>
        </w:rPr>
        <w:t xml:space="preserve"> présent CC</w:t>
      </w:r>
      <w:r>
        <w:rPr>
          <w:rFonts w:ascii="Arial" w:eastAsiaTheme="minorHAnsi" w:hAnsi="Arial" w:cs="Arial"/>
          <w:sz w:val="20"/>
          <w:szCs w:val="20"/>
          <w:lang w:eastAsia="en-US"/>
        </w:rPr>
        <w:t>A</w:t>
      </w:r>
      <w:r w:rsidRPr="00CE6C76">
        <w:rPr>
          <w:rFonts w:ascii="Arial" w:eastAsiaTheme="minorHAnsi" w:hAnsi="Arial" w:cs="Arial"/>
          <w:sz w:val="20"/>
          <w:szCs w:val="20"/>
          <w:lang w:eastAsia="en-US"/>
        </w:rPr>
        <w:t>P s'appliquent.</w:t>
      </w:r>
    </w:p>
    <w:p w14:paraId="23DA295E" w14:textId="77777777" w:rsidR="00C32B80" w:rsidRDefault="00C32B80" w:rsidP="00C32B80">
      <w:pPr>
        <w:rPr>
          <w:rFonts w:ascii="Arial" w:hAnsi="Arial" w:cs="Arial"/>
          <w:sz w:val="20"/>
          <w:szCs w:val="20"/>
        </w:rPr>
      </w:pPr>
    </w:p>
    <w:p w14:paraId="0371C050" w14:textId="77777777" w:rsidR="00C32B80" w:rsidRPr="007E7170" w:rsidRDefault="00C32B80" w:rsidP="007E7170">
      <w:pPr>
        <w:pStyle w:val="Titre1"/>
        <w:numPr>
          <w:ilvl w:val="0"/>
          <w:numId w:val="15"/>
        </w:numPr>
        <w:rPr>
          <w:sz w:val="20"/>
          <w:szCs w:val="20"/>
          <w:u w:val="single"/>
        </w:rPr>
      </w:pPr>
      <w:r w:rsidRPr="007E7170">
        <w:rPr>
          <w:sz w:val="20"/>
          <w:szCs w:val="20"/>
          <w:u w:val="single"/>
        </w:rPr>
        <w:t xml:space="preserve">Opérations de vérifications et admission </w:t>
      </w:r>
    </w:p>
    <w:p w14:paraId="3DEB6347" w14:textId="77777777" w:rsidR="00C32B80" w:rsidRDefault="00C32B80" w:rsidP="00C32B80">
      <w:pPr>
        <w:rPr>
          <w:highlight w:val="cyan"/>
        </w:rPr>
      </w:pPr>
    </w:p>
    <w:p w14:paraId="0A4C66B3" w14:textId="77777777" w:rsidR="00C32B80" w:rsidRDefault="00C32B80" w:rsidP="00C32B80">
      <w:pPr>
        <w:rPr>
          <w:rFonts w:ascii="Arial" w:eastAsiaTheme="minorHAnsi" w:hAnsi="Arial" w:cs="Arial"/>
          <w:sz w:val="20"/>
          <w:szCs w:val="20"/>
          <w:lang w:eastAsia="en-US"/>
        </w:rPr>
      </w:pPr>
      <w:r>
        <w:rPr>
          <w:rFonts w:ascii="Arial" w:eastAsiaTheme="minorHAnsi" w:hAnsi="Arial" w:cs="Arial"/>
          <w:sz w:val="20"/>
          <w:szCs w:val="20"/>
          <w:lang w:eastAsia="en-US"/>
        </w:rPr>
        <w:t>Le CCAG FCS s’applique aux opérations de vérifications et d’admission de l’ensemble des marchés subséquents.</w:t>
      </w:r>
    </w:p>
    <w:p w14:paraId="300C9494" w14:textId="77777777" w:rsidR="00C32B80" w:rsidRDefault="00C32B80" w:rsidP="00C32B80">
      <w:pPr>
        <w:pStyle w:val="Titre1"/>
        <w:numPr>
          <w:ilvl w:val="0"/>
          <w:numId w:val="0"/>
        </w:numPr>
        <w:rPr>
          <w:sz w:val="20"/>
          <w:szCs w:val="20"/>
        </w:rPr>
      </w:pPr>
    </w:p>
    <w:p w14:paraId="6DACCA67" w14:textId="77777777" w:rsidR="00C32B80" w:rsidRDefault="00C32B80" w:rsidP="00C32B80">
      <w:pPr>
        <w:jc w:val="both"/>
        <w:rPr>
          <w:rFonts w:ascii="Arial" w:hAnsi="Arial" w:cs="Arial"/>
          <w:sz w:val="20"/>
          <w:szCs w:val="20"/>
        </w:rPr>
      </w:pPr>
    </w:p>
    <w:p w14:paraId="18DDCD0D" w14:textId="77777777" w:rsidR="00C32B80" w:rsidRPr="007E7170" w:rsidRDefault="00C32B80" w:rsidP="007E7170">
      <w:pPr>
        <w:pStyle w:val="Titre1"/>
        <w:numPr>
          <w:ilvl w:val="0"/>
          <w:numId w:val="15"/>
        </w:numPr>
        <w:rPr>
          <w:sz w:val="20"/>
          <w:szCs w:val="20"/>
          <w:u w:val="single"/>
        </w:rPr>
      </w:pPr>
      <w:r w:rsidRPr="007E7170">
        <w:rPr>
          <w:sz w:val="20"/>
          <w:szCs w:val="20"/>
          <w:u w:val="single"/>
        </w:rPr>
        <w:t>Monnaie et taxes</w:t>
      </w:r>
    </w:p>
    <w:p w14:paraId="10103A7A" w14:textId="77777777" w:rsidR="00C32B80" w:rsidRPr="00E73AA2" w:rsidRDefault="00C32B80" w:rsidP="00C32B80"/>
    <w:p w14:paraId="59A00A20" w14:textId="77777777" w:rsidR="00C32B80" w:rsidRDefault="00C32B80" w:rsidP="00C32B80">
      <w:pPr>
        <w:ind w:right="1"/>
        <w:jc w:val="both"/>
        <w:rPr>
          <w:rFonts w:ascii="Arial" w:hAnsi="Arial" w:cs="Arial"/>
          <w:sz w:val="20"/>
          <w:szCs w:val="20"/>
        </w:rPr>
      </w:pPr>
      <w:r w:rsidRPr="00C4140D">
        <w:rPr>
          <w:rFonts w:ascii="Arial" w:hAnsi="Arial" w:cs="Arial"/>
          <w:sz w:val="20"/>
          <w:szCs w:val="20"/>
        </w:rPr>
        <w:t>La monnaie de référence de ce marché est l’euro.</w:t>
      </w:r>
    </w:p>
    <w:p w14:paraId="6BB1431E" w14:textId="77777777" w:rsidR="00C32B80" w:rsidRPr="00C4140D" w:rsidRDefault="00C32B80" w:rsidP="00C32B80">
      <w:pPr>
        <w:ind w:right="1"/>
        <w:jc w:val="both"/>
        <w:rPr>
          <w:rFonts w:ascii="Arial" w:hAnsi="Arial" w:cs="Arial"/>
          <w:sz w:val="20"/>
          <w:szCs w:val="20"/>
        </w:rPr>
      </w:pPr>
    </w:p>
    <w:p w14:paraId="0A68B968" w14:textId="77777777" w:rsidR="00C32B80" w:rsidRPr="00C4140D" w:rsidRDefault="00C32B80" w:rsidP="00C32B80">
      <w:pPr>
        <w:ind w:right="1"/>
        <w:jc w:val="both"/>
        <w:rPr>
          <w:rFonts w:ascii="Arial" w:hAnsi="Arial" w:cs="Arial"/>
          <w:sz w:val="20"/>
          <w:szCs w:val="20"/>
        </w:rPr>
      </w:pPr>
      <w:r w:rsidRPr="00107783">
        <w:rPr>
          <w:rFonts w:ascii="Arial" w:hAnsi="Arial" w:cs="Arial"/>
          <w:sz w:val="20"/>
          <w:szCs w:val="20"/>
        </w:rPr>
        <w:t>Les prix sont réputés comprendre toutes les charges fiscales, parafiscales ou autres mais également tous les frais liés aux déplacements du personnel du titulaire pour la réalisation des prestations de maintenance.</w:t>
      </w:r>
      <w:r>
        <w:rPr>
          <w:rFonts w:ascii="Arial" w:hAnsi="Arial" w:cs="Arial"/>
          <w:sz w:val="20"/>
          <w:szCs w:val="20"/>
        </w:rPr>
        <w:t xml:space="preserve"> </w:t>
      </w:r>
    </w:p>
    <w:p w14:paraId="6E9D86A5" w14:textId="77777777" w:rsidR="00C32B80" w:rsidRPr="00C4140D" w:rsidRDefault="00C32B80" w:rsidP="00C32B80">
      <w:pPr>
        <w:ind w:right="1"/>
        <w:jc w:val="both"/>
        <w:rPr>
          <w:rFonts w:ascii="Arial" w:hAnsi="Arial" w:cs="Arial"/>
          <w:sz w:val="20"/>
          <w:szCs w:val="20"/>
        </w:rPr>
      </w:pPr>
    </w:p>
    <w:p w14:paraId="2C436D2A" w14:textId="77777777" w:rsidR="00C32B80" w:rsidRDefault="00C32B80" w:rsidP="00C32B80">
      <w:pPr>
        <w:ind w:right="1"/>
        <w:jc w:val="both"/>
        <w:rPr>
          <w:rFonts w:ascii="Arial" w:hAnsi="Arial" w:cs="Arial"/>
          <w:sz w:val="20"/>
          <w:szCs w:val="20"/>
        </w:rPr>
      </w:pPr>
      <w:r w:rsidRPr="00C4140D">
        <w:rPr>
          <w:rFonts w:ascii="Arial" w:hAnsi="Arial" w:cs="Arial"/>
          <w:sz w:val="20"/>
          <w:szCs w:val="20"/>
        </w:rPr>
        <w:t>Le taux de TVA applicable est celui en vigueur au moment du fait générateur.</w:t>
      </w:r>
    </w:p>
    <w:p w14:paraId="31BFBC99" w14:textId="77777777" w:rsidR="00C32B80" w:rsidRDefault="00C32B80" w:rsidP="00C32B80">
      <w:pPr>
        <w:pStyle w:val="Titre2"/>
        <w:numPr>
          <w:ilvl w:val="0"/>
          <w:numId w:val="0"/>
        </w:numPr>
      </w:pPr>
    </w:p>
    <w:p w14:paraId="23B31958" w14:textId="77777777" w:rsidR="00C32B80" w:rsidRPr="007E7170" w:rsidRDefault="00C32B80" w:rsidP="007E7170">
      <w:pPr>
        <w:pStyle w:val="Titre1"/>
        <w:numPr>
          <w:ilvl w:val="0"/>
          <w:numId w:val="15"/>
        </w:numPr>
        <w:rPr>
          <w:sz w:val="20"/>
          <w:szCs w:val="20"/>
          <w:u w:val="single"/>
        </w:rPr>
      </w:pPr>
      <w:r w:rsidRPr="007E7170">
        <w:rPr>
          <w:sz w:val="20"/>
          <w:szCs w:val="20"/>
          <w:u w:val="single"/>
        </w:rPr>
        <w:t>Prix</w:t>
      </w:r>
    </w:p>
    <w:p w14:paraId="28DFFDB1" w14:textId="77777777" w:rsidR="00C32B80" w:rsidRDefault="00C32B80" w:rsidP="00C32B80">
      <w:pPr>
        <w:rPr>
          <w:rFonts w:eastAsiaTheme="minorHAnsi"/>
        </w:rPr>
      </w:pPr>
    </w:p>
    <w:p w14:paraId="458D62B9" w14:textId="77777777" w:rsidR="00530AC5" w:rsidRPr="00530AC5" w:rsidRDefault="00530AC5" w:rsidP="00530AC5">
      <w:pPr>
        <w:rPr>
          <w:rFonts w:ascii="Arial" w:hAnsi="Arial" w:cs="Arial"/>
          <w:bCs/>
          <w:sz w:val="16"/>
          <w:szCs w:val="16"/>
        </w:rPr>
      </w:pPr>
      <w:r w:rsidRPr="00530AC5">
        <w:rPr>
          <w:rFonts w:ascii="Arial" w:hAnsi="Arial" w:cs="Arial"/>
          <w:bCs/>
          <w:sz w:val="20"/>
          <w:szCs w:val="20"/>
        </w:rPr>
        <w:t>Les prix sont réputés établis sur la base des conditions économiques du mois de la date limite de réception des offres ; ce mois est appelé « mois zéro ».</w:t>
      </w:r>
    </w:p>
    <w:p w14:paraId="5C113357" w14:textId="77777777" w:rsidR="00530AC5" w:rsidRPr="00530AC5" w:rsidRDefault="00530AC5" w:rsidP="00530AC5">
      <w:pPr>
        <w:rPr>
          <w:rFonts w:ascii="Arial" w:hAnsi="Arial" w:cs="Arial"/>
          <w:bCs/>
          <w:sz w:val="20"/>
          <w:szCs w:val="20"/>
        </w:rPr>
      </w:pPr>
      <w:r w:rsidRPr="00530AC5">
        <w:rPr>
          <w:rFonts w:ascii="Arial" w:hAnsi="Arial" w:cs="Arial"/>
          <w:bCs/>
          <w:sz w:val="20"/>
          <w:szCs w:val="20"/>
        </w:rPr>
        <w:t>Ces prix sont fermes la première année, puis révisables annuellement à partir de la date anniversaire de la notification de l’accord-cadre selon les conditions suivantes :</w:t>
      </w:r>
    </w:p>
    <w:p w14:paraId="1AEB6C2C" w14:textId="77777777" w:rsidR="00530AC5" w:rsidRPr="00530AC5" w:rsidRDefault="00530AC5" w:rsidP="00530AC5">
      <w:pPr>
        <w:keepNext/>
        <w:jc w:val="both"/>
        <w:rPr>
          <w:rFonts w:ascii="Arial" w:eastAsia="Calibri" w:hAnsi="Arial" w:cs="Arial"/>
          <w:sz w:val="20"/>
          <w:szCs w:val="20"/>
          <w:lang w:eastAsia="en-US"/>
        </w:rPr>
      </w:pPr>
      <w:r w:rsidRPr="00530AC5">
        <w:rPr>
          <w:rFonts w:ascii="Arial" w:eastAsia="Calibri" w:hAnsi="Arial" w:cs="Arial"/>
          <w:sz w:val="20"/>
          <w:szCs w:val="20"/>
          <w:lang w:eastAsia="en-US"/>
        </w:rPr>
        <w:t>Le titulaire proposera par courriel les prix révisés 60 jours calendaires au moins avant la date anniversaire de la notification de l’accord-cadre.</w:t>
      </w:r>
    </w:p>
    <w:p w14:paraId="54A1861C" w14:textId="77777777" w:rsidR="00530AC5" w:rsidRPr="00530AC5" w:rsidRDefault="00530AC5" w:rsidP="00530AC5">
      <w:pPr>
        <w:jc w:val="both"/>
        <w:rPr>
          <w:rFonts w:ascii="Arial" w:eastAsia="Calibri" w:hAnsi="Arial" w:cs="Arial"/>
          <w:sz w:val="20"/>
          <w:szCs w:val="20"/>
          <w:lang w:eastAsia="en-US"/>
        </w:rPr>
      </w:pPr>
      <w:r w:rsidRPr="00530AC5">
        <w:rPr>
          <w:rFonts w:ascii="Arial" w:eastAsia="Calibri" w:hAnsi="Arial" w:cs="Arial"/>
          <w:sz w:val="20"/>
          <w:szCs w:val="20"/>
          <w:lang w:eastAsia="en-US"/>
        </w:rPr>
        <w:t xml:space="preserve">Après examen de la proposition de révision et sans contestation de l’acheteur dans les 30 jours calendaires précédant la </w:t>
      </w:r>
      <w:r w:rsidRPr="00530AC5">
        <w:rPr>
          <w:rFonts w:ascii="Arial" w:eastAsia="Calibri" w:hAnsi="Arial" w:cs="Arial"/>
          <w:b/>
          <w:bCs/>
          <w:sz w:val="20"/>
          <w:szCs w:val="20"/>
          <w:lang w:eastAsia="en-US"/>
        </w:rPr>
        <w:t>date anniversaire</w:t>
      </w:r>
      <w:r w:rsidRPr="00530AC5">
        <w:rPr>
          <w:rFonts w:ascii="Arial" w:eastAsia="Calibri" w:hAnsi="Arial" w:cs="Arial"/>
          <w:sz w:val="20"/>
          <w:szCs w:val="20"/>
          <w:lang w:eastAsia="en-US"/>
        </w:rPr>
        <w:t xml:space="preserve"> du début d’exécution de l’accord-cadre, les nouveaux tarifs seront réputés acceptés.</w:t>
      </w:r>
    </w:p>
    <w:p w14:paraId="53A2CDDE" w14:textId="77777777" w:rsidR="00530AC5" w:rsidRPr="00530AC5" w:rsidRDefault="00530AC5" w:rsidP="00530AC5">
      <w:pPr>
        <w:spacing w:line="256" w:lineRule="auto"/>
        <w:jc w:val="both"/>
        <w:rPr>
          <w:rFonts w:ascii="Arial" w:eastAsia="Calibri" w:hAnsi="Arial" w:cs="Arial"/>
          <w:sz w:val="20"/>
          <w:szCs w:val="20"/>
          <w:highlight w:val="green"/>
          <w:lang w:eastAsia="en-US"/>
        </w:rPr>
      </w:pPr>
    </w:p>
    <w:p w14:paraId="27C0947E" w14:textId="77777777" w:rsidR="00530AC5" w:rsidRPr="00530AC5" w:rsidRDefault="00530AC5" w:rsidP="00530AC5">
      <w:pPr>
        <w:shd w:val="clear" w:color="auto" w:fill="FFFFFF"/>
        <w:spacing w:line="256" w:lineRule="auto"/>
        <w:jc w:val="both"/>
        <w:rPr>
          <w:rFonts w:ascii="Arial" w:eastAsia="Calibri" w:hAnsi="Arial" w:cs="Arial"/>
          <w:sz w:val="20"/>
          <w:szCs w:val="20"/>
          <w:lang w:eastAsia="en-US"/>
        </w:rPr>
      </w:pPr>
      <w:r w:rsidRPr="00530AC5">
        <w:rPr>
          <w:rFonts w:ascii="Arial" w:eastAsia="Calibri" w:hAnsi="Arial" w:cs="Arial"/>
          <w:sz w:val="20"/>
          <w:szCs w:val="20"/>
          <w:u w:val="single"/>
          <w:lang w:eastAsia="en-US"/>
        </w:rPr>
        <w:lastRenderedPageBreak/>
        <w:t>Clause de sauvegarde</w:t>
      </w:r>
      <w:r w:rsidRPr="00530AC5">
        <w:rPr>
          <w:rFonts w:ascii="Arial" w:eastAsia="Calibri" w:hAnsi="Arial" w:cs="Arial"/>
          <w:sz w:val="20"/>
          <w:szCs w:val="20"/>
          <w:lang w:eastAsia="en-US"/>
        </w:rPr>
        <w:t xml:space="preserve"> : le pouvoir adjudicateur se réserve le droit de résilier sans indemnité la partie non exécutée des prestations lorsque le prix révisé dépasse à la date d’application de la nouvelle référence est supérieur à 3%. </w:t>
      </w:r>
    </w:p>
    <w:p w14:paraId="0669BCBB" w14:textId="77777777" w:rsidR="00C32B80" w:rsidRDefault="00C32B80" w:rsidP="00C32B80"/>
    <w:p w14:paraId="217A1406" w14:textId="64B79835" w:rsidR="00C32B80" w:rsidRDefault="00C32B80" w:rsidP="00C32B80">
      <w:pPr>
        <w:jc w:val="both"/>
        <w:rPr>
          <w:rFonts w:ascii="Arial" w:hAnsi="Arial" w:cs="Arial"/>
          <w:color w:val="000000"/>
          <w:sz w:val="20"/>
          <w:szCs w:val="20"/>
        </w:rPr>
      </w:pPr>
    </w:p>
    <w:p w14:paraId="7257087C" w14:textId="77777777" w:rsidR="001B4499" w:rsidRDefault="001B4499" w:rsidP="00C32B80">
      <w:pPr>
        <w:jc w:val="both"/>
        <w:rPr>
          <w:rFonts w:ascii="Arial" w:hAnsi="Arial" w:cs="Arial"/>
          <w:color w:val="000000"/>
          <w:sz w:val="20"/>
          <w:szCs w:val="20"/>
        </w:rPr>
      </w:pPr>
    </w:p>
    <w:p w14:paraId="635EE599" w14:textId="77777777" w:rsidR="00C32B80" w:rsidRPr="007E7170" w:rsidRDefault="00C32B80" w:rsidP="007E7170">
      <w:pPr>
        <w:pStyle w:val="Titre1"/>
        <w:numPr>
          <w:ilvl w:val="0"/>
          <w:numId w:val="15"/>
        </w:numPr>
        <w:rPr>
          <w:sz w:val="20"/>
          <w:szCs w:val="20"/>
          <w:u w:val="single"/>
        </w:rPr>
      </w:pPr>
      <w:r w:rsidRPr="007E7170">
        <w:rPr>
          <w:sz w:val="20"/>
          <w:szCs w:val="20"/>
          <w:u w:val="single"/>
        </w:rPr>
        <w:t xml:space="preserve">Pénalités </w:t>
      </w:r>
    </w:p>
    <w:p w14:paraId="4A9AF9FF" w14:textId="77777777" w:rsidR="00C32B80" w:rsidRDefault="00C32B80" w:rsidP="00C32B80"/>
    <w:p w14:paraId="36757631" w14:textId="77777777" w:rsidR="00C32B80" w:rsidRPr="00107783" w:rsidRDefault="00C32B80" w:rsidP="006213EF">
      <w:pPr>
        <w:pStyle w:val="Titre2"/>
        <w:numPr>
          <w:ilvl w:val="0"/>
          <w:numId w:val="0"/>
        </w:numPr>
      </w:pPr>
      <w:r w:rsidRPr="00107783">
        <w:t>Pénalités pour retard</w:t>
      </w:r>
    </w:p>
    <w:p w14:paraId="53440560" w14:textId="77777777" w:rsidR="00C32B80" w:rsidRDefault="00C32B80" w:rsidP="00C32B80"/>
    <w:p w14:paraId="738F09F7" w14:textId="77777777" w:rsidR="00C32B80" w:rsidRPr="00F050C3" w:rsidRDefault="00C32B80" w:rsidP="00C32B80">
      <w:pPr>
        <w:pStyle w:val="Paragraphedeliste"/>
        <w:numPr>
          <w:ilvl w:val="0"/>
          <w:numId w:val="14"/>
        </w:numPr>
        <w:rPr>
          <w:rFonts w:ascii="Arial" w:hAnsi="Arial" w:cs="Arial"/>
          <w:sz w:val="20"/>
          <w:szCs w:val="20"/>
        </w:rPr>
      </w:pPr>
      <w:r w:rsidRPr="00F050C3">
        <w:rPr>
          <w:rFonts w:ascii="Arial" w:hAnsi="Arial" w:cs="Arial"/>
          <w:sz w:val="20"/>
          <w:szCs w:val="20"/>
        </w:rPr>
        <w:t>Pour la maintenance préventive</w:t>
      </w:r>
    </w:p>
    <w:p w14:paraId="517E3D9E" w14:textId="77777777" w:rsidR="00C32B80" w:rsidRDefault="00C32B80" w:rsidP="00C32B80">
      <w:pPr>
        <w:pStyle w:val="Paragraphedeliste"/>
      </w:pPr>
    </w:p>
    <w:p w14:paraId="730EBE05" w14:textId="06AD6D1B" w:rsidR="00C32B80" w:rsidRDefault="00C32B80" w:rsidP="00C32B80">
      <w:pPr>
        <w:autoSpaceDE w:val="0"/>
        <w:autoSpaceDN w:val="0"/>
        <w:adjustRightInd w:val="0"/>
        <w:jc w:val="both"/>
        <w:rPr>
          <w:rFonts w:ascii="Arial" w:eastAsiaTheme="minorHAnsi" w:hAnsi="Arial" w:cs="Arial"/>
          <w:sz w:val="20"/>
          <w:szCs w:val="20"/>
          <w:lang w:eastAsia="en-US"/>
        </w:rPr>
      </w:pPr>
      <w:r w:rsidRPr="00B51AE8">
        <w:rPr>
          <w:rFonts w:ascii="Arial" w:eastAsiaTheme="minorHAnsi" w:hAnsi="Arial" w:cs="Arial"/>
          <w:sz w:val="20"/>
          <w:szCs w:val="20"/>
          <w:lang w:eastAsia="en-US"/>
        </w:rPr>
        <w:t xml:space="preserve">Par dérogation aux dispositions de l’article 14.1.1 du CCAG FCS, lorsque le </w:t>
      </w:r>
      <w:r w:rsidRPr="00373592">
        <w:rPr>
          <w:rFonts w:ascii="Arial" w:eastAsiaTheme="minorHAnsi" w:hAnsi="Arial" w:cs="Arial"/>
          <w:sz w:val="20"/>
          <w:szCs w:val="20"/>
          <w:lang w:eastAsia="en-US"/>
        </w:rPr>
        <w:t xml:space="preserve">délai </w:t>
      </w:r>
      <w:r>
        <w:rPr>
          <w:rFonts w:ascii="Arial" w:eastAsiaTheme="minorHAnsi" w:hAnsi="Arial" w:cs="Arial"/>
          <w:sz w:val="20"/>
          <w:szCs w:val="20"/>
          <w:lang w:eastAsia="en-US"/>
        </w:rPr>
        <w:t xml:space="preserve">indiqué dans le plan de programmation arrêté par le représentant de </w:t>
      </w:r>
      <w:r w:rsidR="00187F52">
        <w:rPr>
          <w:rFonts w:ascii="Arial" w:eastAsiaTheme="minorHAnsi" w:hAnsi="Arial" w:cs="Arial"/>
          <w:sz w:val="20"/>
          <w:szCs w:val="20"/>
          <w:lang w:eastAsia="en-US"/>
        </w:rPr>
        <w:t>l’Université sur</w:t>
      </w:r>
      <w:r w:rsidRPr="00373592">
        <w:rPr>
          <w:rFonts w:ascii="Arial" w:eastAsiaTheme="minorHAnsi" w:hAnsi="Arial" w:cs="Arial"/>
          <w:sz w:val="20"/>
          <w:szCs w:val="20"/>
          <w:lang w:eastAsia="en-US"/>
        </w:rPr>
        <w:t xml:space="preserve"> lequel il s’est engagé est dépassé par le titulaire</w:t>
      </w:r>
      <w:r w:rsidRPr="00B51AE8">
        <w:rPr>
          <w:rFonts w:ascii="Arial" w:eastAsiaTheme="minorHAnsi" w:hAnsi="Arial" w:cs="Arial"/>
          <w:sz w:val="20"/>
          <w:szCs w:val="20"/>
          <w:lang w:eastAsia="en-US"/>
        </w:rPr>
        <w:t xml:space="preserve">, l’établissement se réserve la possibilité de lui imputer, sans mise en demeure préalable, une pénalité </w:t>
      </w:r>
      <w:r>
        <w:rPr>
          <w:rFonts w:ascii="Arial" w:eastAsiaTheme="minorHAnsi" w:hAnsi="Arial" w:cs="Arial"/>
          <w:sz w:val="20"/>
          <w:szCs w:val="20"/>
          <w:lang w:eastAsia="en-US"/>
        </w:rPr>
        <w:t>de 100€ par jour de retard.</w:t>
      </w:r>
    </w:p>
    <w:p w14:paraId="179CCE0A" w14:textId="0C53878C" w:rsidR="00C32B80" w:rsidRDefault="00C32B80" w:rsidP="00C32B80">
      <w:pPr>
        <w:autoSpaceDE w:val="0"/>
        <w:autoSpaceDN w:val="0"/>
        <w:adjustRightInd w:val="0"/>
        <w:jc w:val="both"/>
        <w:rPr>
          <w:rFonts w:ascii="Arial" w:eastAsiaTheme="minorHAnsi" w:hAnsi="Arial" w:cs="Arial"/>
          <w:sz w:val="20"/>
          <w:szCs w:val="20"/>
          <w:lang w:eastAsia="en-US"/>
        </w:rPr>
      </w:pPr>
    </w:p>
    <w:p w14:paraId="7B83C1E0" w14:textId="77777777" w:rsidR="004161BB" w:rsidRDefault="004161BB" w:rsidP="00C32B80">
      <w:pPr>
        <w:autoSpaceDE w:val="0"/>
        <w:autoSpaceDN w:val="0"/>
        <w:adjustRightInd w:val="0"/>
        <w:jc w:val="both"/>
        <w:rPr>
          <w:rFonts w:ascii="Arial" w:eastAsiaTheme="minorHAnsi" w:hAnsi="Arial" w:cs="Arial"/>
          <w:sz w:val="20"/>
          <w:szCs w:val="20"/>
          <w:lang w:eastAsia="en-US"/>
        </w:rPr>
      </w:pPr>
    </w:p>
    <w:p w14:paraId="759911CC" w14:textId="77777777" w:rsidR="00C32B80" w:rsidRPr="00F050C3" w:rsidRDefault="00C32B80" w:rsidP="00C32B80">
      <w:pPr>
        <w:pStyle w:val="Paragraphedeliste"/>
        <w:numPr>
          <w:ilvl w:val="0"/>
          <w:numId w:val="14"/>
        </w:numPr>
        <w:rPr>
          <w:rFonts w:ascii="Arial" w:hAnsi="Arial" w:cs="Arial"/>
          <w:sz w:val="20"/>
          <w:szCs w:val="20"/>
        </w:rPr>
      </w:pPr>
      <w:r w:rsidRPr="00F050C3">
        <w:rPr>
          <w:rFonts w:ascii="Arial" w:hAnsi="Arial" w:cs="Arial"/>
          <w:sz w:val="20"/>
          <w:szCs w:val="20"/>
        </w:rPr>
        <w:t xml:space="preserve">Pour la maintenance curative </w:t>
      </w:r>
    </w:p>
    <w:p w14:paraId="0C4CB9D8" w14:textId="77777777" w:rsidR="00C32B80" w:rsidRDefault="00C32B80" w:rsidP="00C32B80">
      <w:pPr>
        <w:autoSpaceDE w:val="0"/>
        <w:autoSpaceDN w:val="0"/>
        <w:adjustRightInd w:val="0"/>
        <w:jc w:val="both"/>
        <w:rPr>
          <w:rFonts w:ascii="Arial" w:eastAsiaTheme="minorHAnsi" w:hAnsi="Arial" w:cs="Arial"/>
          <w:sz w:val="20"/>
          <w:szCs w:val="20"/>
          <w:lang w:eastAsia="en-US"/>
        </w:rPr>
      </w:pPr>
    </w:p>
    <w:p w14:paraId="5B11DD4E" w14:textId="1C0F550F" w:rsidR="00187F52" w:rsidRPr="00187F52" w:rsidRDefault="00187F52" w:rsidP="00187F52">
      <w:pPr>
        <w:pStyle w:val="Qatxt"/>
        <w:rPr>
          <w:rFonts w:ascii="Arial" w:eastAsiaTheme="minorHAnsi" w:hAnsi="Arial"/>
          <w:lang w:eastAsia="en-US"/>
        </w:rPr>
      </w:pPr>
      <w:r w:rsidRPr="00187F52">
        <w:rPr>
          <w:rFonts w:ascii="Arial" w:eastAsiaTheme="minorHAnsi" w:hAnsi="Arial"/>
          <w:lang w:eastAsia="en-US"/>
        </w:rPr>
        <w:t>En cas de non-respect des obligations d’intervention et de dépannage telles que définies au présent Marché, l’Université sera autorisée à appliquer</w:t>
      </w:r>
      <w:r w:rsidR="00A86CB5">
        <w:rPr>
          <w:rFonts w:ascii="Arial" w:eastAsiaTheme="minorHAnsi" w:hAnsi="Arial"/>
          <w:lang w:eastAsia="en-US"/>
        </w:rPr>
        <w:t>, sans mise en demeure préalable,</w:t>
      </w:r>
      <w:r w:rsidRPr="00187F52">
        <w:rPr>
          <w:rFonts w:ascii="Arial" w:eastAsiaTheme="minorHAnsi" w:hAnsi="Arial"/>
          <w:lang w:eastAsia="en-US"/>
        </w:rPr>
        <w:t xml:space="preserve"> une pénalité forfaitaire égale à :</w:t>
      </w:r>
    </w:p>
    <w:p w14:paraId="5763DAB5" w14:textId="77777777" w:rsidR="00187F52" w:rsidRPr="00187F52" w:rsidRDefault="00187F52" w:rsidP="00187F52">
      <w:pPr>
        <w:pStyle w:val="Qatxt"/>
        <w:numPr>
          <w:ilvl w:val="0"/>
          <w:numId w:val="26"/>
        </w:numPr>
        <w:rPr>
          <w:rFonts w:ascii="Arial" w:eastAsiaTheme="minorHAnsi" w:hAnsi="Arial"/>
          <w:lang w:eastAsia="en-US"/>
        </w:rPr>
      </w:pPr>
      <w:r w:rsidRPr="00187F52">
        <w:rPr>
          <w:rFonts w:ascii="Arial" w:eastAsiaTheme="minorHAnsi" w:hAnsi="Arial"/>
          <w:lang w:eastAsia="en-US"/>
        </w:rPr>
        <w:t xml:space="preserve">100 Euros hors taxes par heure de retard </w:t>
      </w:r>
      <w:proofErr w:type="gramStart"/>
      <w:r w:rsidRPr="00187F52">
        <w:rPr>
          <w:rFonts w:ascii="Arial" w:eastAsiaTheme="minorHAnsi" w:hAnsi="Arial"/>
          <w:lang w:eastAsia="en-US"/>
        </w:rPr>
        <w:t>suite à une</w:t>
      </w:r>
      <w:proofErr w:type="gramEnd"/>
      <w:r w:rsidRPr="00187F52">
        <w:rPr>
          <w:rFonts w:ascii="Arial" w:eastAsiaTheme="minorHAnsi" w:hAnsi="Arial"/>
          <w:lang w:eastAsia="en-US"/>
        </w:rPr>
        <w:t xml:space="preserve"> demande d’intervention.</w:t>
      </w:r>
    </w:p>
    <w:p w14:paraId="2CCA285F" w14:textId="77777777" w:rsidR="00187F52" w:rsidRPr="00187F52" w:rsidRDefault="00187F52" w:rsidP="00187F52">
      <w:pPr>
        <w:pStyle w:val="Qatxt"/>
        <w:numPr>
          <w:ilvl w:val="0"/>
          <w:numId w:val="26"/>
        </w:numPr>
        <w:rPr>
          <w:rFonts w:ascii="Arial" w:eastAsiaTheme="minorHAnsi" w:hAnsi="Arial"/>
          <w:lang w:eastAsia="en-US"/>
        </w:rPr>
      </w:pPr>
      <w:r w:rsidRPr="00187F52">
        <w:rPr>
          <w:rFonts w:ascii="Arial" w:eastAsiaTheme="minorHAnsi" w:hAnsi="Arial"/>
          <w:lang w:eastAsia="en-US"/>
        </w:rPr>
        <w:t>100 Euros hors taxes par heure de retard pour la remise en service après 12h d’indisponibilité.</w:t>
      </w:r>
    </w:p>
    <w:p w14:paraId="11081612" w14:textId="77777777" w:rsidR="004161BB" w:rsidRDefault="004161BB" w:rsidP="004161BB">
      <w:pPr>
        <w:jc w:val="both"/>
        <w:rPr>
          <w:rFonts w:ascii="Arial" w:hAnsi="Arial" w:cs="Arial"/>
          <w:bCs/>
          <w:sz w:val="20"/>
          <w:szCs w:val="20"/>
        </w:rPr>
      </w:pPr>
    </w:p>
    <w:p w14:paraId="7A3812C5" w14:textId="29ADF120" w:rsidR="004161BB" w:rsidRPr="004161BB" w:rsidRDefault="004161BB" w:rsidP="004161BB">
      <w:pPr>
        <w:jc w:val="both"/>
        <w:rPr>
          <w:rFonts w:ascii="Arial" w:hAnsi="Arial" w:cs="Arial"/>
          <w:bCs/>
          <w:sz w:val="20"/>
          <w:szCs w:val="20"/>
        </w:rPr>
      </w:pPr>
      <w:r w:rsidRPr="004161BB">
        <w:rPr>
          <w:rFonts w:ascii="Arial" w:hAnsi="Arial" w:cs="Arial"/>
          <w:bCs/>
          <w:sz w:val="20"/>
          <w:szCs w:val="20"/>
        </w:rPr>
        <w:t>Pour le lot 1, le montant des pénalités est plafonné à 40 % du montant du marché.</w:t>
      </w:r>
    </w:p>
    <w:p w14:paraId="01F6606A" w14:textId="5413C410" w:rsidR="00C32B80" w:rsidRDefault="00C32B80" w:rsidP="00C32B80">
      <w:pPr>
        <w:autoSpaceDE w:val="0"/>
        <w:autoSpaceDN w:val="0"/>
        <w:adjustRightInd w:val="0"/>
        <w:jc w:val="both"/>
        <w:rPr>
          <w:rFonts w:ascii="Arial" w:eastAsiaTheme="minorHAnsi" w:hAnsi="Arial" w:cs="Arial"/>
          <w:sz w:val="20"/>
          <w:szCs w:val="20"/>
          <w:lang w:eastAsia="en-US"/>
        </w:rPr>
      </w:pPr>
    </w:p>
    <w:p w14:paraId="15558171" w14:textId="77777777" w:rsidR="004161BB" w:rsidRDefault="004161BB" w:rsidP="00C32B80">
      <w:pPr>
        <w:autoSpaceDE w:val="0"/>
        <w:autoSpaceDN w:val="0"/>
        <w:adjustRightInd w:val="0"/>
        <w:jc w:val="both"/>
        <w:rPr>
          <w:rFonts w:ascii="Arial" w:eastAsiaTheme="minorHAnsi" w:hAnsi="Arial" w:cs="Arial"/>
          <w:sz w:val="20"/>
          <w:szCs w:val="20"/>
          <w:lang w:eastAsia="en-US"/>
        </w:rPr>
      </w:pPr>
    </w:p>
    <w:p w14:paraId="4656CA0D" w14:textId="1B3267E4" w:rsidR="004161BB" w:rsidRDefault="004161BB" w:rsidP="004161BB">
      <w:pPr>
        <w:pStyle w:val="Paragraphedeliste"/>
        <w:numPr>
          <w:ilvl w:val="0"/>
          <w:numId w:val="14"/>
        </w:numPr>
        <w:rPr>
          <w:rFonts w:ascii="Arial" w:eastAsiaTheme="minorHAnsi" w:hAnsi="Arial" w:cs="Arial"/>
          <w:sz w:val="20"/>
          <w:szCs w:val="20"/>
          <w:lang w:eastAsia="en-US"/>
        </w:rPr>
      </w:pPr>
      <w:r>
        <w:rPr>
          <w:rFonts w:ascii="Arial" w:eastAsiaTheme="minorHAnsi" w:hAnsi="Arial" w:cs="Arial"/>
          <w:sz w:val="20"/>
          <w:szCs w:val="20"/>
          <w:lang w:eastAsia="en-US"/>
        </w:rPr>
        <w:t>Retard dans la livraison des consommables</w:t>
      </w:r>
    </w:p>
    <w:p w14:paraId="56A384DC" w14:textId="77777777" w:rsidR="004161BB" w:rsidRDefault="004161BB" w:rsidP="004161BB">
      <w:pPr>
        <w:rPr>
          <w:rFonts w:ascii="Arial" w:eastAsiaTheme="minorHAnsi" w:hAnsi="Arial" w:cs="Arial"/>
          <w:sz w:val="20"/>
          <w:szCs w:val="20"/>
          <w:lang w:eastAsia="en-US"/>
        </w:rPr>
      </w:pPr>
    </w:p>
    <w:p w14:paraId="7767DF16" w14:textId="6ED0ADAC" w:rsidR="004161BB" w:rsidRPr="004161BB" w:rsidRDefault="004161BB" w:rsidP="004161BB">
      <w:pPr>
        <w:jc w:val="both"/>
        <w:rPr>
          <w:rFonts w:ascii="Arial" w:eastAsiaTheme="minorHAnsi" w:hAnsi="Arial" w:cs="Arial"/>
          <w:sz w:val="20"/>
          <w:szCs w:val="20"/>
          <w:lang w:eastAsia="en-US"/>
        </w:rPr>
      </w:pPr>
      <w:r w:rsidRPr="004161BB">
        <w:rPr>
          <w:rFonts w:ascii="Arial" w:eastAsiaTheme="minorHAnsi" w:hAnsi="Arial" w:cs="Arial"/>
          <w:sz w:val="20"/>
          <w:szCs w:val="20"/>
          <w:lang w:eastAsia="en-US"/>
        </w:rPr>
        <w:t>Par dérogation à l'article 14.1 du CCAG-FCS, il n'est prévu aucune exonération à l'application des pénalités de retard. Par dérogation à l’article 14.1.1 du CCAG, en cas de retard par rapport aux délais fixés dans les documents contractuels, une pénalité peut être appliquée selon les modalités indiqué ci-après.</w:t>
      </w:r>
    </w:p>
    <w:p w14:paraId="58E21051" w14:textId="77777777" w:rsidR="004161BB" w:rsidRDefault="004161BB" w:rsidP="004161BB">
      <w:pPr>
        <w:jc w:val="both"/>
        <w:rPr>
          <w:rFonts w:ascii="Arial" w:eastAsiaTheme="minorHAnsi" w:hAnsi="Arial" w:cs="Arial"/>
          <w:sz w:val="20"/>
          <w:szCs w:val="20"/>
          <w:lang w:eastAsia="en-US"/>
        </w:rPr>
      </w:pPr>
    </w:p>
    <w:p w14:paraId="29262931" w14:textId="2664CD31" w:rsidR="004161BB" w:rsidRPr="004161BB" w:rsidRDefault="004161BB" w:rsidP="004161BB">
      <w:pPr>
        <w:jc w:val="center"/>
        <w:rPr>
          <w:rFonts w:ascii="Arial" w:eastAsiaTheme="minorHAnsi" w:hAnsi="Arial" w:cs="Arial"/>
          <w:sz w:val="20"/>
          <w:szCs w:val="20"/>
          <w:u w:val="single"/>
          <w:lang w:eastAsia="en-US"/>
        </w:rPr>
      </w:pPr>
      <w:r w:rsidRPr="004161BB">
        <w:rPr>
          <w:rFonts w:ascii="Arial" w:eastAsiaTheme="minorHAnsi" w:hAnsi="Arial" w:cs="Arial"/>
          <w:sz w:val="20"/>
          <w:szCs w:val="20"/>
          <w:lang w:eastAsia="en-US"/>
        </w:rPr>
        <w:t>P =</w:t>
      </w:r>
      <w:r w:rsidRPr="004161BB">
        <w:rPr>
          <w:rFonts w:ascii="Arial" w:eastAsiaTheme="minorHAnsi" w:hAnsi="Arial" w:cs="Arial"/>
          <w:sz w:val="20"/>
          <w:szCs w:val="20"/>
          <w:u w:val="single"/>
          <w:lang w:eastAsia="en-US"/>
        </w:rPr>
        <w:t xml:space="preserve"> V x R</w:t>
      </w:r>
    </w:p>
    <w:p w14:paraId="3807155E" w14:textId="32DB55E5" w:rsidR="004161BB" w:rsidRPr="004161BB" w:rsidRDefault="004161BB" w:rsidP="004161BB">
      <w:pPr>
        <w:jc w:val="center"/>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Pr="004161BB">
        <w:rPr>
          <w:rFonts w:ascii="Arial" w:eastAsiaTheme="minorHAnsi" w:hAnsi="Arial" w:cs="Arial"/>
          <w:sz w:val="20"/>
          <w:szCs w:val="20"/>
          <w:lang w:eastAsia="en-US"/>
        </w:rPr>
        <w:t>50</w:t>
      </w:r>
    </w:p>
    <w:p w14:paraId="4C34CB44" w14:textId="77777777" w:rsidR="004161BB" w:rsidRDefault="004161BB" w:rsidP="004161BB">
      <w:pPr>
        <w:jc w:val="both"/>
        <w:rPr>
          <w:rFonts w:ascii="Arial" w:eastAsiaTheme="minorHAnsi" w:hAnsi="Arial" w:cs="Arial"/>
          <w:sz w:val="20"/>
          <w:szCs w:val="20"/>
          <w:lang w:eastAsia="en-US"/>
        </w:rPr>
      </w:pPr>
    </w:p>
    <w:p w14:paraId="02CB8574" w14:textId="7398E923" w:rsidR="004161BB" w:rsidRPr="004161BB" w:rsidRDefault="004161BB" w:rsidP="004161BB">
      <w:pPr>
        <w:jc w:val="both"/>
        <w:rPr>
          <w:rFonts w:ascii="Arial" w:eastAsiaTheme="minorHAnsi" w:hAnsi="Arial" w:cs="Arial"/>
          <w:sz w:val="20"/>
          <w:szCs w:val="20"/>
          <w:lang w:eastAsia="en-US"/>
        </w:rPr>
      </w:pPr>
      <w:r w:rsidRPr="004161BB">
        <w:rPr>
          <w:rFonts w:ascii="Arial" w:eastAsiaTheme="minorHAnsi" w:hAnsi="Arial" w:cs="Arial"/>
          <w:sz w:val="20"/>
          <w:szCs w:val="20"/>
          <w:lang w:eastAsia="en-US"/>
        </w:rPr>
        <w:t>Dans laquelle :</w:t>
      </w:r>
    </w:p>
    <w:p w14:paraId="54CB5F7F" w14:textId="77777777" w:rsidR="004161BB" w:rsidRPr="004161BB" w:rsidRDefault="004161BB" w:rsidP="004161BB">
      <w:pPr>
        <w:ind w:firstLine="708"/>
        <w:jc w:val="both"/>
        <w:rPr>
          <w:rFonts w:ascii="Arial" w:eastAsiaTheme="minorHAnsi" w:hAnsi="Arial" w:cs="Arial"/>
          <w:sz w:val="20"/>
          <w:szCs w:val="20"/>
          <w:lang w:eastAsia="en-US"/>
        </w:rPr>
      </w:pPr>
      <w:r w:rsidRPr="004161BB">
        <w:rPr>
          <w:rFonts w:ascii="Arial" w:eastAsiaTheme="minorHAnsi" w:hAnsi="Arial" w:cs="Arial"/>
          <w:sz w:val="20"/>
          <w:szCs w:val="20"/>
          <w:lang w:eastAsia="en-US"/>
        </w:rPr>
        <w:t>P = le montant de la pénalité ;</w:t>
      </w:r>
    </w:p>
    <w:p w14:paraId="191B795C" w14:textId="77777777" w:rsidR="004161BB" w:rsidRPr="004161BB" w:rsidRDefault="004161BB" w:rsidP="004161BB">
      <w:pPr>
        <w:ind w:firstLine="708"/>
        <w:jc w:val="both"/>
        <w:rPr>
          <w:rFonts w:ascii="Arial" w:eastAsiaTheme="minorHAnsi" w:hAnsi="Arial" w:cs="Arial"/>
          <w:sz w:val="20"/>
          <w:szCs w:val="20"/>
          <w:lang w:eastAsia="en-US"/>
        </w:rPr>
      </w:pPr>
      <w:r w:rsidRPr="004161BB">
        <w:rPr>
          <w:rFonts w:ascii="Arial" w:eastAsiaTheme="minorHAnsi" w:hAnsi="Arial" w:cs="Arial"/>
          <w:sz w:val="20"/>
          <w:szCs w:val="20"/>
          <w:lang w:eastAsia="en-US"/>
        </w:rPr>
        <w:t>V = la valeur des prestations sur laquelle est calculée la pénalité, cette valeur étant égale à la valeur de règlement de la partie des prestations en retard ou de l’ensemble des prestations si le retard d’exécution d’une partie rend l’ensemble inutilisable ;</w:t>
      </w:r>
    </w:p>
    <w:p w14:paraId="4E0B9051" w14:textId="77777777" w:rsidR="004161BB" w:rsidRPr="004161BB" w:rsidRDefault="004161BB" w:rsidP="004161BB">
      <w:pPr>
        <w:ind w:firstLine="708"/>
        <w:jc w:val="both"/>
        <w:rPr>
          <w:rFonts w:ascii="Arial" w:eastAsiaTheme="minorHAnsi" w:hAnsi="Arial" w:cs="Arial"/>
          <w:sz w:val="20"/>
          <w:szCs w:val="20"/>
          <w:lang w:eastAsia="en-US"/>
        </w:rPr>
      </w:pPr>
      <w:r w:rsidRPr="004161BB">
        <w:rPr>
          <w:rFonts w:ascii="Arial" w:eastAsiaTheme="minorHAnsi" w:hAnsi="Arial" w:cs="Arial"/>
          <w:sz w:val="20"/>
          <w:szCs w:val="20"/>
          <w:lang w:eastAsia="en-US"/>
        </w:rPr>
        <w:t>R = le nombre de jours calendaires de retard.</w:t>
      </w:r>
    </w:p>
    <w:p w14:paraId="227CA91A" w14:textId="77777777" w:rsidR="004161BB" w:rsidRDefault="004161BB" w:rsidP="004161BB">
      <w:pPr>
        <w:jc w:val="both"/>
        <w:rPr>
          <w:rFonts w:ascii="Arial" w:eastAsiaTheme="minorHAnsi" w:hAnsi="Arial" w:cs="Arial"/>
          <w:sz w:val="20"/>
          <w:szCs w:val="20"/>
          <w:lang w:eastAsia="en-US"/>
        </w:rPr>
      </w:pPr>
    </w:p>
    <w:p w14:paraId="40B6A539" w14:textId="2066CABE" w:rsidR="00C32B80" w:rsidRPr="004161BB" w:rsidRDefault="004161BB" w:rsidP="004161BB">
      <w:pPr>
        <w:jc w:val="both"/>
        <w:rPr>
          <w:rFonts w:ascii="Arial" w:eastAsiaTheme="minorHAnsi" w:hAnsi="Arial" w:cs="Arial"/>
          <w:sz w:val="20"/>
          <w:szCs w:val="20"/>
          <w:lang w:eastAsia="en-US"/>
        </w:rPr>
      </w:pPr>
      <w:r w:rsidRPr="004161BB">
        <w:rPr>
          <w:rFonts w:ascii="Arial" w:eastAsiaTheme="minorHAnsi" w:hAnsi="Arial" w:cs="Arial"/>
          <w:sz w:val="20"/>
          <w:szCs w:val="20"/>
          <w:lang w:eastAsia="en-US"/>
        </w:rPr>
        <w:t>Par dérogation à l’article 14.1.2, le montant des pénalités est plafonné à 20 % du montant de la commande.</w:t>
      </w:r>
    </w:p>
    <w:p w14:paraId="1BF9C690" w14:textId="77777777" w:rsidR="004161BB" w:rsidRDefault="004161BB" w:rsidP="006213EF">
      <w:pPr>
        <w:rPr>
          <w:rFonts w:ascii="Arial" w:hAnsi="Arial" w:cs="Arial"/>
          <w:b/>
          <w:sz w:val="20"/>
          <w:szCs w:val="20"/>
        </w:rPr>
      </w:pPr>
    </w:p>
    <w:p w14:paraId="39ED576C" w14:textId="23700843" w:rsidR="00C32B80" w:rsidRPr="006213EF" w:rsidRDefault="00C32B80" w:rsidP="006213EF">
      <w:pPr>
        <w:rPr>
          <w:rFonts w:ascii="Arial" w:hAnsi="Arial" w:cs="Arial"/>
          <w:b/>
          <w:sz w:val="20"/>
          <w:szCs w:val="20"/>
        </w:rPr>
      </w:pPr>
      <w:r w:rsidRPr="006213EF">
        <w:rPr>
          <w:rFonts w:ascii="Arial" w:hAnsi="Arial" w:cs="Arial"/>
          <w:b/>
          <w:sz w:val="20"/>
          <w:szCs w:val="20"/>
        </w:rPr>
        <w:t xml:space="preserve">Pénalités pour </w:t>
      </w:r>
      <w:proofErr w:type="gramStart"/>
      <w:r w:rsidR="00F04C75">
        <w:rPr>
          <w:rFonts w:ascii="Arial" w:hAnsi="Arial" w:cs="Arial"/>
          <w:b/>
          <w:sz w:val="20"/>
          <w:szCs w:val="20"/>
        </w:rPr>
        <w:t>non présentation</w:t>
      </w:r>
      <w:proofErr w:type="gramEnd"/>
      <w:r w:rsidR="00F04C75">
        <w:rPr>
          <w:rFonts w:ascii="Arial" w:hAnsi="Arial" w:cs="Arial"/>
          <w:b/>
          <w:sz w:val="20"/>
          <w:szCs w:val="20"/>
        </w:rPr>
        <w:t xml:space="preserve"> des bilans après intervention</w:t>
      </w:r>
    </w:p>
    <w:p w14:paraId="613F8A4C" w14:textId="77777777" w:rsidR="00C32B80" w:rsidRDefault="00C32B80" w:rsidP="00C32B80">
      <w:pPr>
        <w:rPr>
          <w:rFonts w:ascii="Arial" w:hAnsi="Arial" w:cs="Arial"/>
          <w:sz w:val="20"/>
          <w:szCs w:val="20"/>
        </w:rPr>
      </w:pPr>
    </w:p>
    <w:p w14:paraId="112B32B4" w14:textId="2DFE3267" w:rsidR="00F04C75" w:rsidRPr="002A4BAB" w:rsidRDefault="00F04C75" w:rsidP="00F04C75">
      <w:pPr>
        <w:jc w:val="both"/>
        <w:rPr>
          <w:rFonts w:ascii="Arial" w:hAnsi="Arial" w:cs="Arial"/>
          <w:sz w:val="20"/>
          <w:szCs w:val="20"/>
        </w:rPr>
      </w:pPr>
      <w:r>
        <w:rPr>
          <w:rFonts w:ascii="Arial" w:hAnsi="Arial" w:cs="Arial"/>
          <w:sz w:val="20"/>
          <w:szCs w:val="20"/>
        </w:rPr>
        <w:t xml:space="preserve">En de </w:t>
      </w:r>
      <w:proofErr w:type="gramStart"/>
      <w:r>
        <w:rPr>
          <w:rFonts w:ascii="Arial" w:hAnsi="Arial" w:cs="Arial"/>
          <w:sz w:val="20"/>
          <w:szCs w:val="20"/>
        </w:rPr>
        <w:t>non présentation</w:t>
      </w:r>
      <w:proofErr w:type="gramEnd"/>
      <w:r>
        <w:rPr>
          <w:rFonts w:ascii="Arial" w:hAnsi="Arial" w:cs="Arial"/>
          <w:sz w:val="20"/>
          <w:szCs w:val="20"/>
        </w:rPr>
        <w:t xml:space="preserve"> par l</w:t>
      </w:r>
      <w:r w:rsidRPr="002A4BAB">
        <w:rPr>
          <w:rFonts w:ascii="Arial" w:hAnsi="Arial" w:cs="Arial"/>
          <w:sz w:val="20"/>
          <w:szCs w:val="20"/>
        </w:rPr>
        <w:t xml:space="preserve">e titulaire, à la fin de son intervention, </w:t>
      </w:r>
      <w:r>
        <w:rPr>
          <w:rFonts w:ascii="Arial" w:hAnsi="Arial" w:cs="Arial"/>
          <w:sz w:val="20"/>
          <w:szCs w:val="20"/>
        </w:rPr>
        <w:t>d’</w:t>
      </w:r>
      <w:r w:rsidRPr="002A4BAB">
        <w:rPr>
          <w:rFonts w:ascii="Arial" w:hAnsi="Arial" w:cs="Arial"/>
          <w:sz w:val="20"/>
          <w:szCs w:val="20"/>
        </w:rPr>
        <w:t>un rapport où figure les opérations réalisées</w:t>
      </w:r>
      <w:r>
        <w:rPr>
          <w:rFonts w:ascii="Arial" w:hAnsi="Arial" w:cs="Arial"/>
          <w:sz w:val="20"/>
          <w:szCs w:val="20"/>
        </w:rPr>
        <w:t xml:space="preserve">, </w:t>
      </w:r>
      <w:r w:rsidRPr="002A4BAB">
        <w:rPr>
          <w:rFonts w:ascii="Arial" w:hAnsi="Arial" w:cs="Arial"/>
          <w:sz w:val="20"/>
          <w:szCs w:val="20"/>
        </w:rPr>
        <w:t>les résultats et observations</w:t>
      </w:r>
      <w:r>
        <w:rPr>
          <w:rFonts w:ascii="Arial" w:hAnsi="Arial" w:cs="Arial"/>
          <w:sz w:val="20"/>
          <w:szCs w:val="20"/>
        </w:rPr>
        <w:t>, une pénalité de 200</w:t>
      </w:r>
      <w:r w:rsidRPr="00F04C75">
        <w:rPr>
          <w:rFonts w:ascii="Arial" w:eastAsiaTheme="minorHAnsi" w:hAnsi="Arial"/>
          <w:lang w:eastAsia="en-US"/>
        </w:rPr>
        <w:t xml:space="preserve"> </w:t>
      </w:r>
      <w:r w:rsidRPr="00F04C75">
        <w:rPr>
          <w:rFonts w:ascii="Arial" w:eastAsiaTheme="minorHAnsi" w:hAnsi="Arial"/>
          <w:sz w:val="20"/>
          <w:szCs w:val="20"/>
          <w:lang w:eastAsia="en-US"/>
        </w:rPr>
        <w:t>Euros hors taxes</w:t>
      </w:r>
      <w:r>
        <w:rPr>
          <w:rFonts w:ascii="Arial" w:eastAsiaTheme="minorHAnsi" w:hAnsi="Arial"/>
          <w:sz w:val="20"/>
          <w:szCs w:val="20"/>
          <w:lang w:eastAsia="en-US"/>
        </w:rPr>
        <w:t xml:space="preserve"> sera appliquée</w:t>
      </w:r>
      <w:r w:rsidRPr="002A4BAB">
        <w:rPr>
          <w:rFonts w:ascii="Arial" w:hAnsi="Arial" w:cs="Arial"/>
          <w:sz w:val="20"/>
          <w:szCs w:val="20"/>
        </w:rPr>
        <w:t>.</w:t>
      </w:r>
    </w:p>
    <w:p w14:paraId="477D1C67" w14:textId="7422F354" w:rsidR="00C32B80" w:rsidRDefault="00C32B80" w:rsidP="00C32B80">
      <w:pPr>
        <w:rPr>
          <w:rFonts w:ascii="Arial" w:hAnsi="Arial" w:cs="Arial"/>
          <w:sz w:val="20"/>
          <w:szCs w:val="20"/>
        </w:rPr>
      </w:pPr>
    </w:p>
    <w:p w14:paraId="2F3A226B" w14:textId="6E819FFC" w:rsidR="00C32B80" w:rsidRDefault="00C32B80" w:rsidP="00C32B80">
      <w:pPr>
        <w:jc w:val="both"/>
        <w:rPr>
          <w:rFonts w:ascii="Arial" w:hAnsi="Arial" w:cs="Arial"/>
          <w:sz w:val="20"/>
          <w:szCs w:val="20"/>
        </w:rPr>
      </w:pPr>
    </w:p>
    <w:p w14:paraId="6DCAAD3B" w14:textId="77777777" w:rsidR="00530AC5" w:rsidRDefault="00530AC5" w:rsidP="00530AC5">
      <w:pPr>
        <w:pStyle w:val="Titre1"/>
        <w:numPr>
          <w:ilvl w:val="0"/>
          <w:numId w:val="15"/>
        </w:numPr>
        <w:rPr>
          <w:sz w:val="20"/>
          <w:szCs w:val="20"/>
          <w:u w:val="single"/>
        </w:rPr>
      </w:pPr>
      <w:bookmarkStart w:id="10" w:name="_Hlk95911645"/>
      <w:r w:rsidRPr="00530AC5">
        <w:rPr>
          <w:sz w:val="20"/>
          <w:szCs w:val="20"/>
          <w:u w:val="single"/>
        </w:rPr>
        <w:lastRenderedPageBreak/>
        <w:t>Commande</w:t>
      </w:r>
    </w:p>
    <w:p w14:paraId="1364A6D3" w14:textId="77777777" w:rsidR="00530AC5" w:rsidRDefault="00530AC5" w:rsidP="00530AC5">
      <w:pPr>
        <w:jc w:val="both"/>
        <w:rPr>
          <w:rFonts w:ascii="Arial" w:hAnsi="Arial" w:cs="Arial"/>
        </w:rPr>
      </w:pPr>
    </w:p>
    <w:p w14:paraId="17609FD5" w14:textId="77777777" w:rsidR="00530AC5" w:rsidRPr="00530AC5" w:rsidRDefault="00530AC5" w:rsidP="00530AC5">
      <w:pPr>
        <w:jc w:val="both"/>
        <w:rPr>
          <w:rFonts w:ascii="Arial" w:hAnsi="Arial" w:cs="Arial"/>
          <w:sz w:val="20"/>
          <w:szCs w:val="20"/>
        </w:rPr>
      </w:pPr>
      <w:proofErr w:type="gramStart"/>
      <w:r w:rsidRPr="00530AC5">
        <w:rPr>
          <w:rFonts w:ascii="Arial" w:hAnsi="Arial" w:cs="Arial"/>
          <w:sz w:val="20"/>
          <w:szCs w:val="20"/>
        </w:rPr>
        <w:t>Suite à</w:t>
      </w:r>
      <w:proofErr w:type="gramEnd"/>
      <w:r w:rsidRPr="00530AC5">
        <w:rPr>
          <w:rFonts w:ascii="Arial" w:hAnsi="Arial" w:cs="Arial"/>
          <w:sz w:val="20"/>
          <w:szCs w:val="20"/>
        </w:rPr>
        <w:t xml:space="preserve"> l’engagement juridique, la notification du marché, le titulaire recevra l’engagement financier de l’université par bon de commande. </w:t>
      </w:r>
      <w:r w:rsidRPr="00530AC5">
        <w:rPr>
          <w:rFonts w:ascii="Arial" w:hAnsi="Arial" w:cs="Arial"/>
          <w:sz w:val="20"/>
          <w:szCs w:val="20"/>
          <w:u w:val="single"/>
        </w:rPr>
        <w:t>La commande ne peut être validée qu’a réception du bon de commande de l’université</w:t>
      </w:r>
      <w:r w:rsidRPr="00530AC5">
        <w:rPr>
          <w:rFonts w:ascii="Arial" w:hAnsi="Arial" w:cs="Arial"/>
          <w:sz w:val="20"/>
          <w:szCs w:val="20"/>
        </w:rPr>
        <w:t xml:space="preserve"> (format : 45……).</w:t>
      </w:r>
    </w:p>
    <w:bookmarkEnd w:id="10"/>
    <w:p w14:paraId="70E0642D" w14:textId="77777777" w:rsidR="00530AC5" w:rsidRDefault="00530AC5" w:rsidP="00530AC5">
      <w:pPr>
        <w:ind w:firstLine="284"/>
        <w:jc w:val="both"/>
        <w:rPr>
          <w:rFonts w:ascii="Arial" w:hAnsi="Arial" w:cs="Arial"/>
          <w:sz w:val="22"/>
          <w:szCs w:val="22"/>
        </w:rPr>
      </w:pPr>
    </w:p>
    <w:p w14:paraId="6B6FFC38" w14:textId="77777777" w:rsidR="00530AC5" w:rsidRDefault="00530AC5" w:rsidP="00530AC5">
      <w:pPr>
        <w:ind w:firstLine="284"/>
        <w:jc w:val="both"/>
        <w:rPr>
          <w:rFonts w:ascii="Arial" w:hAnsi="Arial" w:cs="Arial"/>
          <w:sz w:val="22"/>
          <w:szCs w:val="22"/>
        </w:rPr>
      </w:pPr>
    </w:p>
    <w:p w14:paraId="422BE382" w14:textId="77777777" w:rsidR="00530AC5" w:rsidRDefault="00530AC5" w:rsidP="00530AC5">
      <w:pPr>
        <w:pStyle w:val="Titre1"/>
        <w:numPr>
          <w:ilvl w:val="0"/>
          <w:numId w:val="15"/>
        </w:numPr>
        <w:rPr>
          <w:sz w:val="20"/>
          <w:szCs w:val="20"/>
          <w:u w:val="single"/>
        </w:rPr>
      </w:pPr>
      <w:r w:rsidRPr="00530AC5">
        <w:rPr>
          <w:sz w:val="20"/>
          <w:szCs w:val="20"/>
          <w:u w:val="single"/>
        </w:rPr>
        <w:t>Facturation</w:t>
      </w:r>
    </w:p>
    <w:p w14:paraId="28C3D31C" w14:textId="77777777" w:rsidR="00530AC5" w:rsidRDefault="00530AC5" w:rsidP="00530AC5">
      <w:pPr>
        <w:jc w:val="both"/>
        <w:rPr>
          <w:rFonts w:ascii="Arial" w:hAnsi="Arial" w:cs="Arial"/>
          <w:sz w:val="22"/>
          <w:szCs w:val="22"/>
        </w:rPr>
      </w:pPr>
    </w:p>
    <w:p w14:paraId="7B86ADB0" w14:textId="77777777" w:rsidR="00530AC5" w:rsidRDefault="00530AC5" w:rsidP="00530AC5">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78C234F1" w14:textId="77777777" w:rsidR="00530AC5" w:rsidRDefault="00530AC5" w:rsidP="00530AC5">
      <w:pPr>
        <w:rPr>
          <w:rFonts w:ascii="Arial" w:hAnsi="Arial" w:cs="Arial"/>
          <w:sz w:val="20"/>
          <w:szCs w:val="20"/>
        </w:rPr>
      </w:pPr>
    </w:p>
    <w:p w14:paraId="4D75F311" w14:textId="4704ABB5" w:rsidR="00530AC5" w:rsidRPr="00530AC5" w:rsidRDefault="00530AC5" w:rsidP="00530AC5">
      <w:pPr>
        <w:jc w:val="both"/>
        <w:rPr>
          <w:rFonts w:ascii="Arial" w:hAnsi="Arial" w:cs="Arial"/>
          <w:sz w:val="20"/>
          <w:szCs w:val="20"/>
        </w:rPr>
      </w:pPr>
      <w:r w:rsidRPr="00530AC5">
        <w:rPr>
          <w:rFonts w:ascii="Arial" w:hAnsi="Arial" w:cs="Arial"/>
          <w:sz w:val="20"/>
          <w:szCs w:val="20"/>
        </w:rPr>
        <w:t>ATTENTION : Outre les mentions légales obligatoires les factures devront comporter le N° du marché (format UB</w:t>
      </w:r>
      <w:r w:rsidR="00187F52">
        <w:rPr>
          <w:rFonts w:ascii="Arial" w:hAnsi="Arial" w:cs="Arial"/>
          <w:sz w:val="20"/>
          <w:szCs w:val="20"/>
        </w:rPr>
        <w:t>E</w:t>
      </w:r>
      <w:proofErr w:type="gramStart"/>
      <w:r w:rsidRPr="00530AC5">
        <w:rPr>
          <w:rFonts w:ascii="Arial" w:hAnsi="Arial" w:cs="Arial"/>
          <w:sz w:val="20"/>
          <w:szCs w:val="20"/>
        </w:rPr>
        <w:t> :…</w:t>
      </w:r>
      <w:proofErr w:type="gramEnd"/>
      <w:r w:rsidRPr="00530AC5">
        <w:rPr>
          <w:rFonts w:ascii="Arial" w:hAnsi="Arial" w:cs="Arial"/>
          <w:sz w:val="20"/>
          <w:szCs w:val="20"/>
        </w:rPr>
        <w:t>..) et le N° d’engagement financier (format : 45……) transmis par la composante émettrice de la commande.</w:t>
      </w:r>
    </w:p>
    <w:p w14:paraId="40FAB435" w14:textId="77777777" w:rsidR="00530AC5" w:rsidRPr="00530AC5" w:rsidRDefault="00530AC5" w:rsidP="00530AC5">
      <w:pPr>
        <w:pStyle w:val="Retraitcorpsdetexte"/>
        <w:spacing w:before="60"/>
        <w:rPr>
          <w:rStyle w:val="lev"/>
          <w:b w:val="0"/>
          <w:bCs w:val="0"/>
          <w:sz w:val="16"/>
          <w:szCs w:val="20"/>
        </w:rPr>
      </w:pPr>
    </w:p>
    <w:p w14:paraId="6CE037B5" w14:textId="77777777" w:rsidR="00530AC5" w:rsidRDefault="00530AC5" w:rsidP="00530AC5">
      <w:pPr>
        <w:pStyle w:val="Retraitcorpsdetexte"/>
        <w:spacing w:before="60"/>
        <w:ind w:left="0"/>
        <w:rPr>
          <w:rStyle w:val="lev"/>
          <w:rFonts w:ascii="Arial" w:hAnsi="Arial" w:cs="Arial"/>
          <w:bCs w:val="0"/>
          <w:sz w:val="20"/>
        </w:rPr>
      </w:pPr>
      <w:r>
        <w:rPr>
          <w:rStyle w:val="lev"/>
          <w:rFonts w:ascii="Arial" w:hAnsi="Arial" w:cs="Arial"/>
          <w:bCs w:val="0"/>
          <w:sz w:val="20"/>
        </w:rPr>
        <w:t xml:space="preserve">Outre les mentions légales les factures </w:t>
      </w:r>
      <w:hyperlink r:id="rId10" w:history="1">
        <w:r>
          <w:rPr>
            <w:rStyle w:val="Lienhypertexte"/>
            <w:sz w:val="20"/>
          </w:rPr>
          <w:t>http://www.legifrance.gouv.fr/affichCodeArticle.do?idArticle=LEGIARTI000006294509&amp;cidTexte=LEGITEXT000006069569&amp;dateTexte=20080415&amp;fastPos=2&amp;fastReqId=1650309375&amp;oldAction=rechCodeArticle</w:t>
        </w:r>
      </w:hyperlink>
      <w:r>
        <w:rPr>
          <w:rStyle w:val="lev"/>
          <w:rFonts w:ascii="Arial" w:hAnsi="Arial" w:cs="Arial"/>
          <w:b w:val="0"/>
          <w:bCs w:val="0"/>
          <w:sz w:val="20"/>
        </w:rPr>
        <w:t xml:space="preserve"> </w:t>
      </w:r>
      <w:r>
        <w:rPr>
          <w:rStyle w:val="lev"/>
          <w:rFonts w:ascii="Arial" w:hAnsi="Arial" w:cs="Arial"/>
          <w:bCs w:val="0"/>
          <w:sz w:val="20"/>
        </w:rPr>
        <w:t xml:space="preserve">devront comporter OBLIGATOIREMENT LE N° DU MARCHE ET LE N° DE BON DE COMMANDE ÉTABLI PAR L’UNIVERSITE  </w:t>
      </w:r>
    </w:p>
    <w:p w14:paraId="7DE38B77" w14:textId="15E0EC4C" w:rsidR="00530AC5" w:rsidRDefault="00530AC5" w:rsidP="00C32B80">
      <w:pPr>
        <w:jc w:val="both"/>
        <w:rPr>
          <w:rFonts w:ascii="Arial" w:hAnsi="Arial" w:cs="Arial"/>
          <w:sz w:val="20"/>
          <w:szCs w:val="20"/>
        </w:rPr>
      </w:pPr>
    </w:p>
    <w:p w14:paraId="67A313C7" w14:textId="77777777" w:rsidR="00C32B80" w:rsidRDefault="00C32B80" w:rsidP="00C32B80">
      <w:pPr>
        <w:rPr>
          <w:rFonts w:ascii="Arial" w:hAnsi="Arial" w:cs="Arial"/>
          <w:sz w:val="20"/>
          <w:szCs w:val="20"/>
        </w:rPr>
      </w:pPr>
    </w:p>
    <w:p w14:paraId="763AA57D" w14:textId="77777777" w:rsidR="00C32B80" w:rsidRPr="006213EF" w:rsidRDefault="00C32B80" w:rsidP="007E7170">
      <w:pPr>
        <w:pStyle w:val="Titre1"/>
        <w:numPr>
          <w:ilvl w:val="0"/>
          <w:numId w:val="15"/>
        </w:numPr>
        <w:rPr>
          <w:sz w:val="20"/>
          <w:szCs w:val="20"/>
          <w:u w:val="single"/>
        </w:rPr>
      </w:pPr>
      <w:r w:rsidRPr="006213EF">
        <w:rPr>
          <w:sz w:val="20"/>
          <w:szCs w:val="20"/>
          <w:u w:val="single"/>
        </w:rPr>
        <w:t xml:space="preserve">Assurances </w:t>
      </w:r>
    </w:p>
    <w:p w14:paraId="42EB9157" w14:textId="77777777" w:rsidR="00C32B80" w:rsidRDefault="00C32B80" w:rsidP="00C32B80"/>
    <w:p w14:paraId="623383DB" w14:textId="77777777" w:rsidR="00C32B80" w:rsidRPr="00864E90" w:rsidRDefault="00C32B80" w:rsidP="00C32B80">
      <w:pPr>
        <w:tabs>
          <w:tab w:val="left" w:pos="862"/>
        </w:tabs>
        <w:spacing w:line="240" w:lineRule="exact"/>
        <w:jc w:val="both"/>
        <w:rPr>
          <w:rFonts w:ascii="Arial" w:hAnsi="Arial" w:cs="Arial"/>
          <w:bCs/>
          <w:sz w:val="20"/>
          <w:szCs w:val="20"/>
        </w:rPr>
      </w:pPr>
      <w:r w:rsidRPr="00864E90">
        <w:rPr>
          <w:rFonts w:ascii="Arial" w:hAnsi="Arial" w:cs="Arial"/>
          <w:bCs/>
          <w:sz w:val="20"/>
          <w:szCs w:val="20"/>
        </w:rPr>
        <w:t xml:space="preserve">Le titulaire devra souscrire toutes les assurances nécessaires pour couvrir d’une manière suffisante la responsabilité qu’il peut encourir, ainsi que celle de ses collaborateurs, à l’occasion de ses interventions et de ses déplacements et de toute autre activité exécutée dans le cadre du présent </w:t>
      </w:r>
      <w:r>
        <w:rPr>
          <w:rFonts w:ascii="Arial" w:hAnsi="Arial" w:cs="Arial"/>
          <w:bCs/>
          <w:sz w:val="20"/>
          <w:szCs w:val="20"/>
        </w:rPr>
        <w:t>contrat</w:t>
      </w:r>
      <w:r w:rsidRPr="00864E90">
        <w:rPr>
          <w:rFonts w:ascii="Arial" w:hAnsi="Arial" w:cs="Arial"/>
          <w:bCs/>
          <w:sz w:val="20"/>
          <w:szCs w:val="20"/>
        </w:rPr>
        <w:t>.</w:t>
      </w:r>
    </w:p>
    <w:p w14:paraId="6D564CCF" w14:textId="77777777" w:rsidR="00C32B80" w:rsidRDefault="00C32B80" w:rsidP="00C32B80"/>
    <w:p w14:paraId="22CDA2C1" w14:textId="77777777" w:rsidR="00C32B80" w:rsidRPr="006213EF" w:rsidRDefault="00C32B80" w:rsidP="007E7170">
      <w:pPr>
        <w:pStyle w:val="Titre1"/>
        <w:numPr>
          <w:ilvl w:val="0"/>
          <w:numId w:val="15"/>
        </w:numPr>
        <w:rPr>
          <w:sz w:val="20"/>
          <w:szCs w:val="20"/>
          <w:u w:val="single"/>
        </w:rPr>
      </w:pPr>
      <w:r w:rsidRPr="006213EF">
        <w:rPr>
          <w:sz w:val="20"/>
          <w:szCs w:val="20"/>
          <w:u w:val="single"/>
        </w:rPr>
        <w:t xml:space="preserve">Conditions de règlement </w:t>
      </w:r>
    </w:p>
    <w:p w14:paraId="45E97BD6" w14:textId="77777777" w:rsidR="00C32B80" w:rsidRPr="006A44E5" w:rsidRDefault="00C32B80" w:rsidP="00C32B80">
      <w:pPr>
        <w:jc w:val="both"/>
        <w:rPr>
          <w:rFonts w:ascii="Arial" w:hAnsi="Arial" w:cs="Arial"/>
          <w:sz w:val="20"/>
          <w:szCs w:val="20"/>
        </w:rPr>
      </w:pPr>
    </w:p>
    <w:p w14:paraId="2940A3A6" w14:textId="77777777" w:rsidR="00C32B80" w:rsidRDefault="00C32B80" w:rsidP="00C32B80">
      <w:pPr>
        <w:jc w:val="both"/>
        <w:rPr>
          <w:rFonts w:ascii="Arial" w:hAnsi="Arial" w:cs="Arial"/>
          <w:sz w:val="20"/>
          <w:szCs w:val="20"/>
        </w:rPr>
      </w:pPr>
      <w:r w:rsidRPr="006A44E5">
        <w:rPr>
          <w:rFonts w:ascii="Arial" w:hAnsi="Arial" w:cs="Arial"/>
          <w:sz w:val="20"/>
          <w:szCs w:val="20"/>
        </w:rPr>
        <w:t>Le paiement se fera après réception des factures</w:t>
      </w:r>
      <w:r>
        <w:rPr>
          <w:rFonts w:ascii="Arial" w:hAnsi="Arial" w:cs="Arial"/>
          <w:sz w:val="20"/>
          <w:szCs w:val="20"/>
        </w:rPr>
        <w:t>.</w:t>
      </w:r>
    </w:p>
    <w:p w14:paraId="2FD2E827" w14:textId="77777777" w:rsidR="00C32B80" w:rsidRDefault="00C32B80" w:rsidP="00C32B80">
      <w:pPr>
        <w:jc w:val="both"/>
        <w:rPr>
          <w:rFonts w:ascii="Arial" w:hAnsi="Arial" w:cs="Arial"/>
          <w:sz w:val="20"/>
          <w:szCs w:val="20"/>
        </w:rPr>
      </w:pPr>
    </w:p>
    <w:p w14:paraId="1115910C" w14:textId="6E263384" w:rsidR="00C32B80" w:rsidRDefault="00C32B80" w:rsidP="00C32B80">
      <w:pPr>
        <w:jc w:val="both"/>
        <w:rPr>
          <w:rFonts w:ascii="Arial" w:hAnsi="Arial" w:cs="Arial"/>
          <w:sz w:val="20"/>
          <w:szCs w:val="20"/>
        </w:rPr>
      </w:pPr>
      <w:r>
        <w:rPr>
          <w:rFonts w:ascii="Arial" w:hAnsi="Arial" w:cs="Arial"/>
          <w:sz w:val="20"/>
          <w:szCs w:val="20"/>
        </w:rPr>
        <w:t>Chaque facture, établie au nom de l’Université de Bourgogne, en un seul original et deux copies, porte, outre les mentions légales, les indications suivantes</w:t>
      </w:r>
      <w:r>
        <w:rPr>
          <w:rFonts w:ascii="Arial" w:eastAsiaTheme="minorHAnsi" w:hAnsi="Arial" w:cs="Arial"/>
          <w:sz w:val="20"/>
          <w:szCs w:val="20"/>
          <w:lang w:eastAsia="en-US"/>
        </w:rPr>
        <w:t xml:space="preserve"> </w:t>
      </w:r>
      <w:r>
        <w:rPr>
          <w:rFonts w:ascii="Arial" w:hAnsi="Arial" w:cs="Arial"/>
          <w:sz w:val="20"/>
          <w:szCs w:val="20"/>
        </w:rPr>
        <w:t>:</w:t>
      </w:r>
    </w:p>
    <w:p w14:paraId="036A40FF"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nom</w:t>
      </w:r>
      <w:proofErr w:type="gramEnd"/>
      <w:r>
        <w:rPr>
          <w:rFonts w:ascii="Arial" w:hAnsi="Arial" w:cs="Arial"/>
          <w:sz w:val="20"/>
          <w:szCs w:val="20"/>
        </w:rPr>
        <w:t xml:space="preserve"> et adresse du créancier,</w:t>
      </w:r>
    </w:p>
    <w:p w14:paraId="1E4C1CA1" w14:textId="77777777" w:rsidR="00C32B80" w:rsidRDefault="00C32B80" w:rsidP="00C32B80">
      <w:pPr>
        <w:jc w:val="both"/>
        <w:rPr>
          <w:rFonts w:ascii="Arial" w:hAnsi="Arial" w:cs="Arial"/>
          <w:sz w:val="20"/>
          <w:szCs w:val="20"/>
        </w:rPr>
      </w:pPr>
    </w:p>
    <w:p w14:paraId="68F3037C"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numéro</w:t>
      </w:r>
      <w:proofErr w:type="gramEnd"/>
      <w:r>
        <w:rPr>
          <w:rFonts w:ascii="Arial" w:hAnsi="Arial" w:cs="Arial"/>
          <w:sz w:val="20"/>
          <w:szCs w:val="20"/>
        </w:rPr>
        <w:t xml:space="preserve"> SIRET,</w:t>
      </w:r>
    </w:p>
    <w:p w14:paraId="4DD99253" w14:textId="77777777" w:rsidR="00C32B80" w:rsidRDefault="00C32B80" w:rsidP="00C32B80">
      <w:pPr>
        <w:jc w:val="both"/>
        <w:rPr>
          <w:rFonts w:ascii="Arial" w:hAnsi="Arial" w:cs="Arial"/>
          <w:sz w:val="20"/>
          <w:szCs w:val="20"/>
        </w:rPr>
      </w:pPr>
    </w:p>
    <w:p w14:paraId="2ECF51AC"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numéro</w:t>
      </w:r>
      <w:proofErr w:type="gramEnd"/>
      <w:r>
        <w:rPr>
          <w:rFonts w:ascii="Arial" w:hAnsi="Arial" w:cs="Arial"/>
          <w:sz w:val="20"/>
          <w:szCs w:val="20"/>
        </w:rPr>
        <w:t xml:space="preserve"> de son compte bancaire ou postal, tel qu’il est précisé à l’acte d’engagement,</w:t>
      </w:r>
    </w:p>
    <w:p w14:paraId="627CECF4" w14:textId="77777777" w:rsidR="00C32B80" w:rsidRDefault="00C32B80" w:rsidP="00C32B80">
      <w:pPr>
        <w:jc w:val="both"/>
        <w:rPr>
          <w:rFonts w:ascii="Arial" w:hAnsi="Arial" w:cs="Arial"/>
          <w:sz w:val="20"/>
          <w:szCs w:val="20"/>
        </w:rPr>
      </w:pPr>
    </w:p>
    <w:p w14:paraId="6D9B32B1"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numéro</w:t>
      </w:r>
      <w:proofErr w:type="gramEnd"/>
      <w:r>
        <w:rPr>
          <w:rFonts w:ascii="Arial" w:hAnsi="Arial" w:cs="Arial"/>
          <w:sz w:val="20"/>
          <w:szCs w:val="20"/>
        </w:rPr>
        <w:t xml:space="preserve"> du marché,</w:t>
      </w:r>
    </w:p>
    <w:p w14:paraId="75F49946" w14:textId="77777777" w:rsidR="00C32B80" w:rsidRDefault="00C32B80" w:rsidP="00C32B80">
      <w:pPr>
        <w:jc w:val="both"/>
        <w:rPr>
          <w:rFonts w:ascii="Arial" w:hAnsi="Arial" w:cs="Arial"/>
          <w:sz w:val="20"/>
          <w:szCs w:val="20"/>
        </w:rPr>
      </w:pPr>
    </w:p>
    <w:p w14:paraId="43A8FEB4"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fourniture</w:t>
      </w:r>
      <w:proofErr w:type="gramEnd"/>
      <w:r>
        <w:rPr>
          <w:rFonts w:ascii="Arial" w:hAnsi="Arial" w:cs="Arial"/>
          <w:sz w:val="20"/>
          <w:szCs w:val="20"/>
        </w:rPr>
        <w:t xml:space="preserve"> livrée exactement définie</w:t>
      </w:r>
      <w:r>
        <w:rPr>
          <w:rFonts w:ascii="Arial" w:eastAsiaTheme="minorHAnsi" w:hAnsi="Arial" w:cs="Arial"/>
          <w:sz w:val="20"/>
          <w:szCs w:val="20"/>
          <w:lang w:eastAsia="en-US"/>
        </w:rPr>
        <w:t>,</w:t>
      </w:r>
    </w:p>
    <w:p w14:paraId="45400500" w14:textId="77777777" w:rsidR="00C32B80" w:rsidRDefault="00C32B80" w:rsidP="00C32B80">
      <w:pPr>
        <w:jc w:val="both"/>
        <w:rPr>
          <w:rFonts w:ascii="Arial" w:hAnsi="Arial" w:cs="Arial"/>
          <w:sz w:val="20"/>
          <w:szCs w:val="20"/>
        </w:rPr>
      </w:pPr>
    </w:p>
    <w:p w14:paraId="440CA106"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montant</w:t>
      </w:r>
      <w:proofErr w:type="gramEnd"/>
      <w:r>
        <w:rPr>
          <w:rFonts w:ascii="Arial" w:hAnsi="Arial" w:cs="Arial"/>
          <w:sz w:val="20"/>
          <w:szCs w:val="20"/>
        </w:rPr>
        <w:t xml:space="preserve"> hors T.V.A. de la fourniture livrée,</w:t>
      </w:r>
    </w:p>
    <w:p w14:paraId="338A3CB8" w14:textId="77777777" w:rsidR="00C32B80" w:rsidRDefault="00C32B80" w:rsidP="00C32B80">
      <w:pPr>
        <w:jc w:val="both"/>
        <w:rPr>
          <w:rFonts w:ascii="Arial" w:hAnsi="Arial" w:cs="Arial"/>
          <w:sz w:val="20"/>
          <w:szCs w:val="20"/>
        </w:rPr>
      </w:pPr>
    </w:p>
    <w:p w14:paraId="59483B01"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taux</w:t>
      </w:r>
      <w:proofErr w:type="gramEnd"/>
      <w:r>
        <w:rPr>
          <w:rFonts w:ascii="Arial" w:hAnsi="Arial" w:cs="Arial"/>
          <w:sz w:val="20"/>
          <w:szCs w:val="20"/>
        </w:rPr>
        <w:t xml:space="preserve"> et montant de la T.V.A.,</w:t>
      </w:r>
    </w:p>
    <w:p w14:paraId="430C7F3D" w14:textId="77777777" w:rsidR="00C32B80" w:rsidRDefault="00C32B80" w:rsidP="00C32B80">
      <w:pPr>
        <w:jc w:val="both"/>
        <w:rPr>
          <w:rFonts w:ascii="Arial" w:hAnsi="Arial" w:cs="Arial"/>
          <w:sz w:val="20"/>
          <w:szCs w:val="20"/>
        </w:rPr>
      </w:pPr>
    </w:p>
    <w:p w14:paraId="517A13E3"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montant</w:t>
      </w:r>
      <w:proofErr w:type="gramEnd"/>
      <w:r>
        <w:rPr>
          <w:rFonts w:ascii="Arial" w:hAnsi="Arial" w:cs="Arial"/>
          <w:sz w:val="20"/>
          <w:szCs w:val="20"/>
        </w:rPr>
        <w:t xml:space="preserve"> total T.V.A. incluse,</w:t>
      </w:r>
    </w:p>
    <w:p w14:paraId="5359C54E" w14:textId="77777777" w:rsidR="00C32B80" w:rsidRDefault="00C32B80" w:rsidP="00C32B80">
      <w:pPr>
        <w:jc w:val="both"/>
        <w:rPr>
          <w:rFonts w:ascii="Arial" w:hAnsi="Arial" w:cs="Arial"/>
          <w:sz w:val="20"/>
          <w:szCs w:val="20"/>
        </w:rPr>
      </w:pPr>
    </w:p>
    <w:p w14:paraId="35F31302" w14:textId="77777777" w:rsidR="00C32B80" w:rsidRDefault="00C32B80" w:rsidP="00C32B80">
      <w:pPr>
        <w:numPr>
          <w:ilvl w:val="0"/>
          <w:numId w:val="12"/>
        </w:numPr>
        <w:jc w:val="both"/>
        <w:rPr>
          <w:rFonts w:ascii="Arial" w:hAnsi="Arial" w:cs="Arial"/>
          <w:sz w:val="20"/>
          <w:szCs w:val="20"/>
        </w:rPr>
      </w:pPr>
      <w:proofErr w:type="gramStart"/>
      <w:r>
        <w:rPr>
          <w:rFonts w:ascii="Arial" w:hAnsi="Arial" w:cs="Arial"/>
          <w:sz w:val="20"/>
          <w:szCs w:val="20"/>
        </w:rPr>
        <w:t>date</w:t>
      </w:r>
      <w:proofErr w:type="gramEnd"/>
      <w:r>
        <w:rPr>
          <w:rFonts w:ascii="Arial" w:hAnsi="Arial" w:cs="Arial"/>
          <w:sz w:val="20"/>
          <w:szCs w:val="20"/>
        </w:rPr>
        <w:t xml:space="preserve"> de facturation.</w:t>
      </w:r>
    </w:p>
    <w:p w14:paraId="492D0D1E" w14:textId="77777777" w:rsidR="00C32B80" w:rsidRPr="006A44E5" w:rsidRDefault="00C32B80" w:rsidP="00C32B80">
      <w:pPr>
        <w:jc w:val="both"/>
        <w:rPr>
          <w:rFonts w:ascii="Arial" w:hAnsi="Arial" w:cs="Arial"/>
          <w:sz w:val="20"/>
          <w:szCs w:val="20"/>
        </w:rPr>
      </w:pPr>
    </w:p>
    <w:p w14:paraId="605D061F" w14:textId="77777777" w:rsidR="00C32B80" w:rsidRDefault="00C32B80" w:rsidP="00C32B80">
      <w:pPr>
        <w:jc w:val="both"/>
        <w:rPr>
          <w:rFonts w:ascii="Arial" w:hAnsi="Arial" w:cs="Arial"/>
          <w:sz w:val="20"/>
          <w:szCs w:val="20"/>
        </w:rPr>
      </w:pPr>
      <w:r w:rsidRPr="006A44E5">
        <w:rPr>
          <w:rFonts w:ascii="Arial" w:hAnsi="Arial" w:cs="Arial"/>
          <w:sz w:val="20"/>
          <w:szCs w:val="20"/>
        </w:rPr>
        <w:t xml:space="preserve">Le délai de paiement est de 30 jours </w:t>
      </w:r>
      <w:r>
        <w:rPr>
          <w:rFonts w:ascii="Arial" w:hAnsi="Arial" w:cs="Arial"/>
          <w:sz w:val="20"/>
          <w:szCs w:val="20"/>
        </w:rPr>
        <w:t xml:space="preserve">à compter de la réception de la facture. </w:t>
      </w:r>
    </w:p>
    <w:p w14:paraId="6BC0C560" w14:textId="77777777" w:rsidR="00C32B80" w:rsidRPr="00551DDC" w:rsidRDefault="00C32B80" w:rsidP="00C32B80">
      <w:pPr>
        <w:pStyle w:val="Corpsdetexte"/>
        <w:ind w:firstLine="0"/>
        <w:rPr>
          <w:rFonts w:ascii="Arial" w:hAnsi="Arial" w:cs="Arial"/>
        </w:rPr>
      </w:pPr>
      <w:r w:rsidRPr="00551DDC">
        <w:rPr>
          <w:rFonts w:ascii="Arial" w:hAnsi="Arial" w:cs="Arial"/>
        </w:rPr>
        <w:t xml:space="preserve">En cas de dépassement du délai de paiement, l'université s’engage à verser au titulaire des intérêts moratoires ainsi qu’une indemnité forfaitaire pour frais de recouvrement d’un montant de quarante </w:t>
      </w:r>
      <w:r w:rsidRPr="00551DDC">
        <w:rPr>
          <w:rFonts w:ascii="Arial" w:hAnsi="Arial" w:cs="Arial"/>
        </w:rPr>
        <w:lastRenderedPageBreak/>
        <w:t xml:space="preserve">euros. </w:t>
      </w:r>
    </w:p>
    <w:p w14:paraId="5D60E637" w14:textId="77777777" w:rsidR="00C32B80" w:rsidRDefault="00C32B80" w:rsidP="00C32B80">
      <w:pPr>
        <w:jc w:val="both"/>
        <w:rPr>
          <w:rFonts w:ascii="Arial" w:hAnsi="Arial" w:cs="Arial"/>
          <w:sz w:val="20"/>
          <w:szCs w:val="20"/>
        </w:rPr>
      </w:pPr>
      <w:r>
        <w:rPr>
          <w:rFonts w:ascii="Arial" w:hAnsi="Arial" w:cs="Arial"/>
          <w:sz w:val="20"/>
          <w:szCs w:val="20"/>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696CAD03" w14:textId="77777777" w:rsidR="00C32B80" w:rsidRPr="00551DDC" w:rsidRDefault="00C32B80" w:rsidP="00C32B80">
      <w:pPr>
        <w:jc w:val="both"/>
        <w:rPr>
          <w:rFonts w:ascii="Arial" w:hAnsi="Arial" w:cs="Arial"/>
          <w:sz w:val="20"/>
          <w:szCs w:val="20"/>
        </w:rPr>
      </w:pPr>
      <w:r w:rsidRPr="00551DDC">
        <w:rPr>
          <w:rFonts w:ascii="Arial" w:hAnsi="Arial" w:cs="Arial"/>
          <w:sz w:val="20"/>
          <w:szCs w:val="20"/>
        </w:rPr>
        <w:t>Les intérêts moratoires et l'indemnité forfaitaire pour frais de recouvrement sont payés dans un délai de quarante-cinq jours suivant la mise en paiement du principal.</w:t>
      </w:r>
    </w:p>
    <w:p w14:paraId="09362E8D" w14:textId="77777777" w:rsidR="00C32B80" w:rsidRDefault="00C32B80" w:rsidP="00C32B80">
      <w:pPr>
        <w:rPr>
          <w:rFonts w:ascii="Arial" w:hAnsi="Arial" w:cs="Arial"/>
          <w:sz w:val="20"/>
          <w:szCs w:val="20"/>
        </w:rPr>
      </w:pPr>
    </w:p>
    <w:p w14:paraId="7EA47E42" w14:textId="77777777" w:rsidR="00C32B80" w:rsidRPr="00530AC5" w:rsidRDefault="00C32B80" w:rsidP="007E7170">
      <w:pPr>
        <w:pStyle w:val="Titre1"/>
        <w:numPr>
          <w:ilvl w:val="0"/>
          <w:numId w:val="15"/>
        </w:numPr>
        <w:rPr>
          <w:sz w:val="20"/>
          <w:szCs w:val="20"/>
          <w:u w:val="single"/>
        </w:rPr>
      </w:pPr>
      <w:bookmarkStart w:id="11" w:name="_Toc376942821"/>
      <w:r w:rsidRPr="00530AC5">
        <w:rPr>
          <w:sz w:val="20"/>
          <w:szCs w:val="20"/>
          <w:u w:val="single"/>
        </w:rPr>
        <w:t>Résiliation</w:t>
      </w:r>
      <w:bookmarkEnd w:id="11"/>
    </w:p>
    <w:p w14:paraId="078C9C2C" w14:textId="77777777" w:rsidR="00C32B80" w:rsidRDefault="00C32B80" w:rsidP="00C32B80">
      <w:pPr>
        <w:jc w:val="both"/>
        <w:rPr>
          <w:rFonts w:ascii="Arial" w:hAnsi="Arial" w:cs="Arial"/>
          <w:sz w:val="20"/>
          <w:szCs w:val="20"/>
        </w:rPr>
      </w:pPr>
    </w:p>
    <w:p w14:paraId="384FF091" w14:textId="77777777" w:rsidR="00C32B80" w:rsidRDefault="00C32B80" w:rsidP="00C32B80">
      <w:pPr>
        <w:jc w:val="both"/>
        <w:rPr>
          <w:rFonts w:ascii="Arial" w:hAnsi="Arial" w:cs="Arial"/>
          <w:sz w:val="20"/>
          <w:szCs w:val="20"/>
        </w:rPr>
      </w:pPr>
      <w:r>
        <w:rPr>
          <w:rFonts w:ascii="Arial" w:hAnsi="Arial" w:cs="Arial"/>
          <w:sz w:val="20"/>
          <w:szCs w:val="20"/>
        </w:rPr>
        <w:t>Dans tous les cas, la résiliation aux torts du titulaire peut être prononcée lorsque ce dernier a contrevenu aux dispositions contractuelles du présent marché.</w:t>
      </w:r>
    </w:p>
    <w:p w14:paraId="6DCCC76F" w14:textId="77777777" w:rsidR="00C32B80" w:rsidRDefault="00C32B80" w:rsidP="00C32B80">
      <w:pPr>
        <w:rPr>
          <w:rFonts w:ascii="Arial" w:hAnsi="Arial" w:cs="Arial"/>
          <w:sz w:val="20"/>
          <w:szCs w:val="20"/>
        </w:rPr>
      </w:pPr>
    </w:p>
    <w:p w14:paraId="640BE894" w14:textId="77777777" w:rsidR="00C32B80" w:rsidRPr="006213EF" w:rsidRDefault="00C32B80" w:rsidP="007E7170">
      <w:pPr>
        <w:pStyle w:val="Titre1"/>
        <w:numPr>
          <w:ilvl w:val="0"/>
          <w:numId w:val="15"/>
        </w:numPr>
        <w:rPr>
          <w:rFonts w:eastAsiaTheme="minorHAnsi"/>
          <w:sz w:val="20"/>
          <w:szCs w:val="20"/>
          <w:u w:val="single"/>
          <w:lang w:eastAsia="en-US"/>
        </w:rPr>
      </w:pPr>
      <w:bookmarkStart w:id="12" w:name="_Toc376942823"/>
      <w:r w:rsidRPr="006213EF">
        <w:rPr>
          <w:rFonts w:eastAsiaTheme="minorHAnsi"/>
          <w:sz w:val="20"/>
          <w:szCs w:val="20"/>
          <w:u w:val="single"/>
          <w:lang w:eastAsia="en-US"/>
        </w:rPr>
        <w:t>Dérogations CCAG/FCS</w:t>
      </w:r>
      <w:bookmarkEnd w:id="12"/>
    </w:p>
    <w:p w14:paraId="37E66E53" w14:textId="77777777" w:rsidR="00C32B80" w:rsidRDefault="00C32B80" w:rsidP="00C32B80">
      <w:pPr>
        <w:jc w:val="both"/>
        <w:rPr>
          <w:rFonts w:ascii="Arial" w:hAnsi="Arial" w:cs="Arial"/>
          <w:sz w:val="20"/>
          <w:szCs w:val="20"/>
        </w:rPr>
      </w:pPr>
    </w:p>
    <w:p w14:paraId="18525091" w14:textId="77777777" w:rsidR="00796506" w:rsidRDefault="00796506" w:rsidP="00796506">
      <w:pPr>
        <w:pStyle w:val="Corpsdetexte"/>
        <w:ind w:firstLine="0"/>
        <w:rPr>
          <w:rFonts w:ascii="Arial" w:hAnsi="Arial" w:cs="Arial"/>
          <w:snapToGrid w:val="0"/>
          <w:szCs w:val="22"/>
        </w:rPr>
      </w:pPr>
      <w:r>
        <w:rPr>
          <w:rFonts w:ascii="Arial" w:hAnsi="Arial" w:cs="Arial"/>
          <w:snapToGrid w:val="0"/>
          <w:szCs w:val="22"/>
        </w:rPr>
        <w:t>L’article 5 du présent CCP déroge à l’article 4.1 du CCAG-FCS ;</w:t>
      </w:r>
    </w:p>
    <w:p w14:paraId="28E97CCE" w14:textId="77777777" w:rsidR="00796506" w:rsidRDefault="00796506" w:rsidP="00796506">
      <w:pPr>
        <w:pStyle w:val="Corpsdetexte"/>
        <w:ind w:firstLine="0"/>
        <w:rPr>
          <w:rFonts w:ascii="Arial" w:hAnsi="Arial" w:cs="Arial"/>
          <w:snapToGrid w:val="0"/>
          <w:szCs w:val="22"/>
        </w:rPr>
      </w:pPr>
      <w:r>
        <w:rPr>
          <w:rFonts w:ascii="Arial" w:hAnsi="Arial" w:cs="Arial"/>
          <w:snapToGrid w:val="0"/>
          <w:szCs w:val="22"/>
        </w:rPr>
        <w:t>L’article 6.3 du présent CCP déroge à l’article 21 du CCAG-FCS ;</w:t>
      </w:r>
    </w:p>
    <w:p w14:paraId="2065B22C" w14:textId="77777777" w:rsidR="00796506" w:rsidRDefault="00796506" w:rsidP="00796506">
      <w:pPr>
        <w:pStyle w:val="Corpsdetexte"/>
        <w:ind w:firstLine="0"/>
        <w:rPr>
          <w:rFonts w:ascii="Arial" w:hAnsi="Arial" w:cs="Arial"/>
          <w:snapToGrid w:val="0"/>
          <w:szCs w:val="22"/>
        </w:rPr>
      </w:pPr>
      <w:r>
        <w:rPr>
          <w:rFonts w:ascii="Arial" w:hAnsi="Arial" w:cs="Arial"/>
          <w:snapToGrid w:val="0"/>
          <w:szCs w:val="22"/>
        </w:rPr>
        <w:t>L’article 7 du présent CCP déroge à l’article 27.3 et à l’article 28 du CCAG-FCS ;</w:t>
      </w:r>
    </w:p>
    <w:p w14:paraId="7870F276" w14:textId="77777777" w:rsidR="00796506" w:rsidRDefault="00796506" w:rsidP="00796506">
      <w:pPr>
        <w:pStyle w:val="Corpsdetexte"/>
        <w:ind w:firstLine="0"/>
        <w:rPr>
          <w:rFonts w:ascii="Arial" w:hAnsi="Arial" w:cs="Arial"/>
          <w:snapToGrid w:val="0"/>
          <w:szCs w:val="22"/>
        </w:rPr>
      </w:pPr>
      <w:r>
        <w:rPr>
          <w:rFonts w:ascii="Arial" w:hAnsi="Arial" w:cs="Arial"/>
          <w:snapToGrid w:val="0"/>
          <w:szCs w:val="22"/>
        </w:rPr>
        <w:t>L’article 16 du présent CCP déroge à l’article 14.1.3 du CCAG-FCS ;</w:t>
      </w:r>
    </w:p>
    <w:p w14:paraId="201286B7" w14:textId="77777777" w:rsidR="00796506" w:rsidRDefault="00796506" w:rsidP="00796506">
      <w:pPr>
        <w:pStyle w:val="Corpsdetexte"/>
        <w:ind w:firstLine="0"/>
        <w:rPr>
          <w:rFonts w:ascii="Arial" w:hAnsi="Arial" w:cs="Arial"/>
          <w:snapToGrid w:val="0"/>
          <w:szCs w:val="22"/>
        </w:rPr>
      </w:pPr>
      <w:r>
        <w:rPr>
          <w:rFonts w:ascii="Arial" w:hAnsi="Arial" w:cs="Arial"/>
          <w:snapToGrid w:val="0"/>
          <w:szCs w:val="22"/>
        </w:rPr>
        <w:t>L’article 16.1 du présent CCP déroge à l’article 14 du CCAG-FCS.</w:t>
      </w:r>
    </w:p>
    <w:p w14:paraId="5ED39115" w14:textId="77777777" w:rsidR="00687FB4" w:rsidRPr="006213EF" w:rsidRDefault="00687FB4" w:rsidP="00C32B80">
      <w:pPr>
        <w:rPr>
          <w:sz w:val="22"/>
          <w:szCs w:val="22"/>
          <w:u w:val="single"/>
        </w:rPr>
      </w:pPr>
    </w:p>
    <w:p w14:paraId="40EE9EEE" w14:textId="77777777" w:rsidR="00C32B80" w:rsidRPr="006213EF" w:rsidRDefault="00C32B80" w:rsidP="00C32B80">
      <w:pPr>
        <w:rPr>
          <w:sz w:val="22"/>
          <w:szCs w:val="22"/>
          <w:u w:val="single"/>
        </w:rPr>
      </w:pPr>
    </w:p>
    <w:p w14:paraId="1D53E1D6" w14:textId="77777777" w:rsidR="00C32B80" w:rsidRPr="006213EF" w:rsidRDefault="00C32B80" w:rsidP="007E7170">
      <w:pPr>
        <w:pStyle w:val="Titre1"/>
        <w:numPr>
          <w:ilvl w:val="0"/>
          <w:numId w:val="15"/>
        </w:numPr>
        <w:rPr>
          <w:rFonts w:eastAsiaTheme="minorHAnsi"/>
          <w:sz w:val="20"/>
          <w:szCs w:val="20"/>
          <w:u w:val="single"/>
          <w:lang w:eastAsia="en-US"/>
        </w:rPr>
      </w:pPr>
      <w:bookmarkStart w:id="13" w:name="_Toc376942824"/>
      <w:r w:rsidRPr="006213EF">
        <w:rPr>
          <w:rFonts w:eastAsiaTheme="minorHAnsi"/>
          <w:sz w:val="20"/>
          <w:szCs w:val="20"/>
          <w:u w:val="single"/>
          <w:lang w:eastAsia="en-US"/>
        </w:rPr>
        <w:t>Droit et Litiges</w:t>
      </w:r>
      <w:bookmarkEnd w:id="13"/>
    </w:p>
    <w:p w14:paraId="360B8C42" w14:textId="77777777" w:rsidR="00C32B80" w:rsidRDefault="00C32B80" w:rsidP="00C32B80">
      <w:pPr>
        <w:autoSpaceDE w:val="0"/>
        <w:autoSpaceDN w:val="0"/>
        <w:adjustRightInd w:val="0"/>
        <w:ind w:firstLine="708"/>
        <w:jc w:val="both"/>
        <w:rPr>
          <w:rFonts w:ascii="Arial" w:eastAsiaTheme="minorHAnsi" w:hAnsi="Arial" w:cs="Arial"/>
          <w:sz w:val="20"/>
          <w:szCs w:val="20"/>
          <w:lang w:eastAsia="en-US"/>
        </w:rPr>
      </w:pPr>
    </w:p>
    <w:p w14:paraId="2EA284BD" w14:textId="77777777" w:rsidR="00530AC5" w:rsidRDefault="00530AC5" w:rsidP="00530AC5">
      <w:pPr>
        <w:pStyle w:val="Corpsdetexte"/>
        <w:rPr>
          <w:rFonts w:ascii="Arial" w:hAnsi="Arial" w:cs="Arial"/>
          <w:szCs w:val="22"/>
        </w:rPr>
      </w:pPr>
      <w:r>
        <w:rPr>
          <w:rFonts w:ascii="Arial" w:hAnsi="Arial" w:cs="Arial"/>
          <w:szCs w:val="22"/>
        </w:rPr>
        <w:t xml:space="preserve">En cas de litige, le droit français est seul applicable. Les tribunaux français sont seuls compétents. Instance chargée des procédures de recours &gt; Tribunal administratif de Dijon - 22 rue d'Assas - 21000 Dijon – tél. 03 80 73 91 00 – télécopie : 03 80 73 39 89. </w:t>
      </w:r>
    </w:p>
    <w:p w14:paraId="2BCB0D78" w14:textId="77777777" w:rsidR="00530AC5" w:rsidRDefault="00530AC5" w:rsidP="00530AC5">
      <w:pPr>
        <w:pStyle w:val="Corpsdetexte"/>
        <w:rPr>
          <w:rFonts w:ascii="Arial" w:hAnsi="Arial" w:cs="Arial"/>
          <w:szCs w:val="22"/>
        </w:rPr>
      </w:pPr>
      <w:r>
        <w:rPr>
          <w:rFonts w:ascii="Arial" w:hAnsi="Arial" w:cs="Arial"/>
          <w:szCs w:val="22"/>
        </w:rPr>
        <w:t xml:space="preserve">Organe chargé des procédures de médiations &gt; CCIRA-DRASS - immeuble Le Saxe - 119 avenue maréchal de Saxe - 69427 Lyon cedex 3. </w:t>
      </w:r>
    </w:p>
    <w:p w14:paraId="27D08106" w14:textId="77777777" w:rsidR="00530AC5" w:rsidRDefault="00530AC5" w:rsidP="00530AC5">
      <w:pPr>
        <w:pStyle w:val="Corpsdetexte"/>
        <w:widowControl/>
        <w:rPr>
          <w:rFonts w:ascii="Arial" w:hAnsi="Arial" w:cs="Arial"/>
          <w:szCs w:val="22"/>
        </w:rPr>
      </w:pPr>
      <w:r>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28E8FB9E" w14:textId="77777777" w:rsidR="00687FB4" w:rsidRDefault="00687FB4" w:rsidP="00687FB4">
      <w:pPr>
        <w:pStyle w:val="Corpsdetexte"/>
        <w:widowControl/>
        <w:ind w:firstLine="0"/>
        <w:rPr>
          <w:rFonts w:ascii="Arial" w:hAnsi="Arial" w:cs="Arial"/>
          <w:szCs w:val="22"/>
        </w:rPr>
      </w:pPr>
    </w:p>
    <w:p w14:paraId="46BD4703" w14:textId="7866D020" w:rsidR="00C32B80" w:rsidRDefault="00530AC5" w:rsidP="00DA289E">
      <w:pPr>
        <w:pStyle w:val="Corpsdetexte"/>
        <w:widowControl/>
        <w:ind w:firstLine="0"/>
        <w:rPr>
          <w:rFonts w:ascii="Arial" w:hAnsi="Arial" w:cs="Arial"/>
          <w:szCs w:val="22"/>
        </w:rPr>
      </w:pPr>
      <w:r>
        <w:rPr>
          <w:rFonts w:ascii="Arial" w:hAnsi="Arial" w:cs="Arial"/>
          <w:szCs w:val="22"/>
        </w:rPr>
        <w:t>Les correspondances relatives au marché sont rédigées en français</w:t>
      </w:r>
      <w:r w:rsidR="00DA289E">
        <w:rPr>
          <w:rFonts w:ascii="Arial" w:hAnsi="Arial" w:cs="Arial"/>
          <w:szCs w:val="22"/>
        </w:rPr>
        <w:t>.</w:t>
      </w:r>
    </w:p>
    <w:p w14:paraId="1B4B56E2" w14:textId="3450EE4D" w:rsidR="0008090A" w:rsidRDefault="0008090A" w:rsidP="00DA289E">
      <w:pPr>
        <w:pStyle w:val="Corpsdetexte"/>
        <w:widowControl/>
        <w:ind w:firstLine="0"/>
        <w:rPr>
          <w:rFonts w:ascii="Arial" w:hAnsi="Arial" w:cs="Arial"/>
          <w:szCs w:val="22"/>
        </w:rPr>
      </w:pPr>
    </w:p>
    <w:p w14:paraId="1FD2BD6B" w14:textId="5B4272E4" w:rsidR="0008090A" w:rsidRPr="00302B69" w:rsidRDefault="0008090A" w:rsidP="0008090A">
      <w:pPr>
        <w:pStyle w:val="Corpsdetexte"/>
        <w:widowControl/>
        <w:numPr>
          <w:ilvl w:val="0"/>
          <w:numId w:val="15"/>
        </w:numPr>
        <w:rPr>
          <w:b/>
          <w:bCs/>
          <w:u w:val="single"/>
        </w:rPr>
      </w:pPr>
      <w:r w:rsidRPr="0008090A">
        <w:rPr>
          <w:rFonts w:ascii="Arial" w:hAnsi="Arial" w:cs="Arial"/>
          <w:b/>
          <w:bCs/>
          <w:szCs w:val="22"/>
          <w:u w:val="single"/>
        </w:rPr>
        <w:t>Engagement</w:t>
      </w:r>
      <w:r w:rsidR="00302B69">
        <w:rPr>
          <w:rFonts w:ascii="Arial" w:hAnsi="Arial" w:cs="Arial"/>
          <w:b/>
          <w:bCs/>
          <w:szCs w:val="22"/>
          <w:u w:val="single"/>
        </w:rPr>
        <w:t xml:space="preserve"> du titulaire</w:t>
      </w:r>
    </w:p>
    <w:p w14:paraId="7F03BAD3" w14:textId="4D232910" w:rsidR="00302B69" w:rsidRDefault="00302B69" w:rsidP="00302B69">
      <w:pPr>
        <w:pStyle w:val="Corpsdetexte"/>
        <w:widowControl/>
        <w:rPr>
          <w:rFonts w:ascii="Arial" w:hAnsi="Arial" w:cs="Arial"/>
          <w:b/>
          <w:bCs/>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02B69" w14:paraId="0BC0ACDA" w14:textId="77777777" w:rsidTr="006E091B">
        <w:tc>
          <w:tcPr>
            <w:tcW w:w="10564" w:type="dxa"/>
            <w:tcBorders>
              <w:top w:val="single" w:sz="4" w:space="0" w:color="auto"/>
              <w:left w:val="single" w:sz="4" w:space="0" w:color="auto"/>
              <w:bottom w:val="single" w:sz="4" w:space="0" w:color="auto"/>
              <w:right w:val="single" w:sz="4" w:space="0" w:color="auto"/>
            </w:tcBorders>
            <w:shd w:val="clear" w:color="auto" w:fill="FFFF00"/>
          </w:tcPr>
          <w:p w14:paraId="4F547310" w14:textId="77777777" w:rsidR="00302B69" w:rsidRDefault="00302B69" w:rsidP="006E091B">
            <w:pPr>
              <w:jc w:val="center"/>
              <w:rPr>
                <w:rFonts w:ascii="Arial" w:hAnsi="Arial" w:cs="Arial"/>
                <w:b/>
                <w:sz w:val="20"/>
                <w:szCs w:val="20"/>
              </w:rPr>
            </w:pPr>
          </w:p>
          <w:p w14:paraId="75CF1CAD" w14:textId="77777777" w:rsidR="00302B69" w:rsidRDefault="00302B69" w:rsidP="006E091B">
            <w:pPr>
              <w:jc w:val="center"/>
              <w:rPr>
                <w:rFonts w:ascii="Arial" w:hAnsi="Arial" w:cs="Arial"/>
                <w:b/>
                <w:color w:val="FF0000"/>
              </w:rPr>
            </w:pPr>
            <w:r>
              <w:rPr>
                <w:rFonts w:ascii="Arial" w:hAnsi="Arial" w:cs="Arial"/>
                <w:b/>
              </w:rPr>
              <w:t xml:space="preserve">PARTIE C A COMPLETER PAR LE CANDIDAT </w:t>
            </w:r>
          </w:p>
          <w:p w14:paraId="258C2052" w14:textId="77777777" w:rsidR="00302B69" w:rsidRDefault="00302B69" w:rsidP="006E091B">
            <w:pPr>
              <w:jc w:val="center"/>
              <w:rPr>
                <w:rFonts w:ascii="Arial" w:hAnsi="Arial" w:cs="Arial"/>
              </w:rPr>
            </w:pPr>
          </w:p>
        </w:tc>
      </w:tr>
      <w:tr w:rsidR="00302B69" w14:paraId="3FFE0811" w14:textId="77777777" w:rsidTr="006E091B">
        <w:tc>
          <w:tcPr>
            <w:tcW w:w="10564" w:type="dxa"/>
            <w:tcBorders>
              <w:top w:val="single" w:sz="4" w:space="0" w:color="auto"/>
              <w:left w:val="single" w:sz="4" w:space="0" w:color="auto"/>
              <w:bottom w:val="single" w:sz="4" w:space="0" w:color="auto"/>
              <w:right w:val="single" w:sz="4" w:space="0" w:color="auto"/>
            </w:tcBorders>
          </w:tcPr>
          <w:p w14:paraId="79B3F079" w14:textId="77777777" w:rsidR="00302B69" w:rsidRPr="001B4499" w:rsidRDefault="00302B69" w:rsidP="006E091B">
            <w:pPr>
              <w:jc w:val="both"/>
              <w:rPr>
                <w:rFonts w:ascii="Arial" w:hAnsi="Arial" w:cs="Arial"/>
                <w:sz w:val="20"/>
                <w:szCs w:val="18"/>
              </w:rPr>
            </w:pPr>
            <w:r>
              <w:rPr>
                <w:rFonts w:ascii="Arial" w:hAnsi="Arial" w:cs="Arial"/>
                <w:szCs w:val="22"/>
              </w:rPr>
              <w:t>A</w:t>
            </w:r>
            <w:r w:rsidRPr="001B4499">
              <w:rPr>
                <w:rFonts w:ascii="Arial" w:hAnsi="Arial" w:cs="Arial"/>
                <w:sz w:val="20"/>
                <w:szCs w:val="18"/>
              </w:rPr>
              <w:t>près avoir pris connaissance du présent document et des pièces qui y sont mentionnées :</w:t>
            </w:r>
          </w:p>
          <w:p w14:paraId="071D4487" w14:textId="77777777" w:rsidR="00302B69" w:rsidRPr="001B4499" w:rsidRDefault="00302B69" w:rsidP="006E091B">
            <w:pPr>
              <w:ind w:firstLine="284"/>
              <w:jc w:val="both"/>
              <w:rPr>
                <w:rFonts w:ascii="Arial" w:hAnsi="Arial" w:cs="Arial"/>
                <w:sz w:val="20"/>
                <w:szCs w:val="18"/>
              </w:rPr>
            </w:pPr>
          </w:p>
          <w:p w14:paraId="08DA982F" w14:textId="77777777" w:rsidR="00302B69" w:rsidRPr="001B4499" w:rsidRDefault="00302B69" w:rsidP="00302B69">
            <w:pPr>
              <w:numPr>
                <w:ilvl w:val="0"/>
                <w:numId w:val="24"/>
              </w:numPr>
              <w:suppressAutoHyphens/>
              <w:jc w:val="both"/>
              <w:rPr>
                <w:rFonts w:ascii="Arial" w:hAnsi="Arial" w:cs="Arial"/>
                <w:sz w:val="20"/>
                <w:szCs w:val="18"/>
              </w:rPr>
            </w:pPr>
            <w:r w:rsidRPr="001B4499">
              <w:rPr>
                <w:rFonts w:ascii="Arial" w:hAnsi="Arial" w:cs="Arial"/>
                <w:sz w:val="20"/>
                <w:szCs w:val="18"/>
              </w:rPr>
              <w:t>J’atteste sur l’honneur n’entrer dans aucun des cas mentionnés aux articles L. 2141-2 à L. 2141-14 du Code de la commande publique ;</w:t>
            </w:r>
          </w:p>
          <w:p w14:paraId="450CEBD6" w14:textId="77777777" w:rsidR="00302B69" w:rsidRPr="001B4499" w:rsidRDefault="00302B69" w:rsidP="006E091B">
            <w:pPr>
              <w:tabs>
                <w:tab w:val="left" w:pos="2940"/>
              </w:tabs>
              <w:ind w:left="284"/>
              <w:jc w:val="both"/>
              <w:rPr>
                <w:rFonts w:ascii="Arial" w:hAnsi="Arial" w:cs="Arial"/>
                <w:sz w:val="20"/>
                <w:szCs w:val="18"/>
              </w:rPr>
            </w:pPr>
          </w:p>
          <w:p w14:paraId="1BC04364" w14:textId="77777777" w:rsidR="00302B69" w:rsidRPr="001B4499" w:rsidRDefault="00302B69" w:rsidP="00302B69">
            <w:pPr>
              <w:numPr>
                <w:ilvl w:val="0"/>
                <w:numId w:val="24"/>
              </w:numPr>
              <w:suppressAutoHyphens/>
              <w:jc w:val="both"/>
              <w:rPr>
                <w:rFonts w:ascii="Arial" w:hAnsi="Arial" w:cs="Arial"/>
                <w:sz w:val="20"/>
                <w:szCs w:val="18"/>
              </w:rPr>
            </w:pPr>
            <w:r w:rsidRPr="001B4499">
              <w:rPr>
                <w:rFonts w:ascii="Arial" w:hAnsi="Arial" w:cs="Arial"/>
                <w:sz w:val="20"/>
                <w:szCs w:val="18"/>
              </w:rPr>
              <w:t xml:space="preserve"> Je m'engage, sur la base des informations transmises dans mon offre et du prix indiqué dans l’annexe financière BPU</w:t>
            </w:r>
          </w:p>
          <w:p w14:paraId="39E61437" w14:textId="77777777" w:rsidR="00302B69" w:rsidRPr="001B4499" w:rsidRDefault="00302B69" w:rsidP="006E091B">
            <w:pPr>
              <w:jc w:val="both"/>
              <w:rPr>
                <w:rFonts w:ascii="Arial" w:hAnsi="Arial" w:cs="Arial"/>
                <w:sz w:val="20"/>
                <w:szCs w:val="18"/>
                <w:highlight w:val="yellow"/>
              </w:rPr>
            </w:pPr>
          </w:p>
          <w:p w14:paraId="4AA2675C" w14:textId="77777777" w:rsidR="00302B69" w:rsidRPr="001B4499" w:rsidRDefault="00302B69" w:rsidP="006E091B">
            <w:pPr>
              <w:spacing w:after="200" w:line="276" w:lineRule="auto"/>
              <w:rPr>
                <w:rFonts w:ascii="Arial" w:hAnsi="Arial" w:cs="Arial"/>
                <w:sz w:val="20"/>
                <w:szCs w:val="18"/>
              </w:rPr>
            </w:pPr>
            <w:r w:rsidRPr="001B4499">
              <w:rPr>
                <w:rFonts w:ascii="Arial" w:hAnsi="Arial" w:cs="Arial"/>
                <w:sz w:val="20"/>
                <w:szCs w:val="18"/>
              </w:rPr>
              <w:t>-  Je demande le versement d’une avance prévue à l’article 10-1 du présent document :</w:t>
            </w:r>
          </w:p>
          <w:p w14:paraId="5364050B" w14:textId="77777777" w:rsidR="00302B69" w:rsidRPr="001B4499" w:rsidRDefault="00302B69" w:rsidP="006E091B">
            <w:pPr>
              <w:spacing w:after="200" w:line="276" w:lineRule="auto"/>
              <w:rPr>
                <w:rFonts w:ascii="Arial" w:hAnsi="Arial" w:cs="Arial"/>
                <w:sz w:val="20"/>
                <w:szCs w:val="18"/>
              </w:rPr>
            </w:pPr>
            <w:r w:rsidRPr="001B4499">
              <w:rPr>
                <w:rFonts w:ascii="Arial" w:hAnsi="Arial" w:cs="Arial"/>
                <w:sz w:val="20"/>
                <w:szCs w:val="18"/>
              </w:rPr>
              <w:tab/>
            </w:r>
            <w:r w:rsidRPr="001B4499">
              <w:rPr>
                <w:rFonts w:ascii="Arial" w:hAnsi="Arial" w:cs="Arial"/>
                <w:sz w:val="20"/>
                <w:szCs w:val="18"/>
                <w:highlight w:val="yellow"/>
              </w:rPr>
              <w:fldChar w:fldCharType="begin">
                <w:ffData>
                  <w:name w:val="CaseACocher108"/>
                  <w:enabled/>
                  <w:calcOnExit w:val="0"/>
                  <w:checkBox>
                    <w:sizeAuto/>
                    <w:default w:val="0"/>
                  </w:checkBox>
                </w:ffData>
              </w:fldChar>
            </w:r>
            <w:bookmarkStart w:id="14" w:name="CaseACocher108"/>
            <w:r w:rsidRPr="001B4499">
              <w:rPr>
                <w:rFonts w:ascii="Arial" w:hAnsi="Arial" w:cs="Arial"/>
                <w:sz w:val="20"/>
                <w:szCs w:val="18"/>
                <w:highlight w:val="yellow"/>
              </w:rPr>
              <w:instrText xml:space="preserve"> FORMCHECKBOX </w:instrText>
            </w:r>
            <w:r w:rsidRPr="001B4499">
              <w:rPr>
                <w:rFonts w:ascii="Arial" w:hAnsi="Arial" w:cs="Arial"/>
                <w:sz w:val="20"/>
                <w:szCs w:val="18"/>
                <w:highlight w:val="yellow"/>
              </w:rPr>
            </w:r>
            <w:r w:rsidRPr="001B4499">
              <w:rPr>
                <w:rFonts w:ascii="Arial" w:hAnsi="Arial" w:cs="Arial"/>
                <w:sz w:val="20"/>
                <w:szCs w:val="18"/>
                <w:highlight w:val="yellow"/>
              </w:rPr>
              <w:fldChar w:fldCharType="separate"/>
            </w:r>
            <w:r w:rsidRPr="001B4499">
              <w:rPr>
                <w:sz w:val="20"/>
                <w:szCs w:val="16"/>
              </w:rPr>
              <w:fldChar w:fldCharType="end"/>
            </w:r>
            <w:bookmarkEnd w:id="14"/>
            <w:r w:rsidRPr="001B4499">
              <w:rPr>
                <w:rFonts w:ascii="Arial" w:hAnsi="Arial" w:cs="Arial"/>
                <w:sz w:val="20"/>
                <w:szCs w:val="18"/>
              </w:rPr>
              <w:t xml:space="preserve"> OUI </w:t>
            </w:r>
            <w:r w:rsidRPr="001B4499">
              <w:rPr>
                <w:rFonts w:ascii="Arial" w:hAnsi="Arial" w:cs="Arial"/>
                <w:sz w:val="20"/>
                <w:szCs w:val="18"/>
                <w:highlight w:val="yellow"/>
              </w:rPr>
              <w:fldChar w:fldCharType="begin">
                <w:ffData>
                  <w:name w:val="CaseACocher108"/>
                  <w:enabled/>
                  <w:calcOnExit w:val="0"/>
                  <w:checkBox>
                    <w:sizeAuto/>
                    <w:default w:val="0"/>
                  </w:checkBox>
                </w:ffData>
              </w:fldChar>
            </w:r>
            <w:r w:rsidRPr="001B4499">
              <w:rPr>
                <w:rFonts w:ascii="Arial" w:hAnsi="Arial" w:cs="Arial"/>
                <w:sz w:val="20"/>
                <w:szCs w:val="18"/>
                <w:highlight w:val="yellow"/>
              </w:rPr>
              <w:instrText xml:space="preserve"> FORMCHECKBOX </w:instrText>
            </w:r>
            <w:r w:rsidRPr="001B4499">
              <w:rPr>
                <w:rFonts w:ascii="Arial" w:hAnsi="Arial" w:cs="Arial"/>
                <w:sz w:val="20"/>
                <w:szCs w:val="18"/>
                <w:highlight w:val="yellow"/>
              </w:rPr>
            </w:r>
            <w:r w:rsidRPr="001B4499">
              <w:rPr>
                <w:rFonts w:ascii="Arial" w:hAnsi="Arial" w:cs="Arial"/>
                <w:sz w:val="20"/>
                <w:szCs w:val="18"/>
                <w:highlight w:val="yellow"/>
              </w:rPr>
              <w:fldChar w:fldCharType="separate"/>
            </w:r>
            <w:r w:rsidRPr="001B4499">
              <w:rPr>
                <w:rFonts w:ascii="Arial" w:hAnsi="Arial" w:cs="Arial"/>
                <w:sz w:val="20"/>
                <w:szCs w:val="18"/>
                <w:highlight w:val="yellow"/>
              </w:rPr>
              <w:fldChar w:fldCharType="end"/>
            </w:r>
            <w:r w:rsidRPr="001B4499">
              <w:rPr>
                <w:rFonts w:ascii="Arial" w:hAnsi="Arial" w:cs="Arial"/>
                <w:sz w:val="20"/>
                <w:szCs w:val="18"/>
              </w:rPr>
              <w:t xml:space="preserve"> NON</w:t>
            </w:r>
          </w:p>
          <w:p w14:paraId="3F2261EB" w14:textId="77777777" w:rsidR="00302B69" w:rsidRPr="001B4499" w:rsidRDefault="00302B69" w:rsidP="006E091B">
            <w:pPr>
              <w:rPr>
                <w:rFonts w:ascii="Arial" w:hAnsi="Arial" w:cs="Arial"/>
                <w:sz w:val="20"/>
                <w:szCs w:val="18"/>
              </w:rPr>
            </w:pPr>
            <w:r w:rsidRPr="001B4499">
              <w:rPr>
                <w:rFonts w:ascii="Arial" w:hAnsi="Arial" w:cs="Arial"/>
                <w:sz w:val="20"/>
                <w:szCs w:val="18"/>
              </w:rPr>
              <w:t>Montant de l’avance demandée : …………</w:t>
            </w:r>
          </w:p>
          <w:p w14:paraId="251355EE" w14:textId="77777777" w:rsidR="00302B69" w:rsidRDefault="00302B69" w:rsidP="006E091B">
            <w:pPr>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302B69" w:rsidRPr="001B4499" w14:paraId="76DE3789" w14:textId="77777777" w:rsidTr="006E091B">
              <w:tc>
                <w:tcPr>
                  <w:tcW w:w="3256" w:type="dxa"/>
                  <w:tcBorders>
                    <w:top w:val="single" w:sz="4" w:space="0" w:color="auto"/>
                    <w:left w:val="single" w:sz="4" w:space="0" w:color="auto"/>
                    <w:bottom w:val="single" w:sz="4" w:space="0" w:color="auto"/>
                    <w:right w:val="single" w:sz="4" w:space="0" w:color="auto"/>
                  </w:tcBorders>
                  <w:hideMark/>
                </w:tcPr>
                <w:p w14:paraId="71D451F7"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lastRenderedPageBreak/>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79596E02" w14:textId="77777777" w:rsidR="00302B69" w:rsidRPr="001B4499" w:rsidRDefault="00302B69" w:rsidP="006E091B">
                  <w:pPr>
                    <w:rPr>
                      <w:rFonts w:ascii="Arial" w:hAnsi="Arial" w:cs="Arial"/>
                      <w:sz w:val="20"/>
                      <w:szCs w:val="20"/>
                    </w:rPr>
                  </w:pPr>
                </w:p>
              </w:tc>
            </w:tr>
            <w:tr w:rsidR="00302B69" w:rsidRPr="001B4499" w14:paraId="17F22531" w14:textId="77777777" w:rsidTr="006E091B">
              <w:tc>
                <w:tcPr>
                  <w:tcW w:w="3256" w:type="dxa"/>
                  <w:tcBorders>
                    <w:top w:val="single" w:sz="4" w:space="0" w:color="auto"/>
                    <w:left w:val="single" w:sz="4" w:space="0" w:color="auto"/>
                    <w:bottom w:val="single" w:sz="4" w:space="0" w:color="auto"/>
                    <w:right w:val="single" w:sz="4" w:space="0" w:color="auto"/>
                  </w:tcBorders>
                  <w:hideMark/>
                </w:tcPr>
                <w:p w14:paraId="460589DD"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D86D04E" w14:textId="77777777" w:rsidR="00302B69" w:rsidRPr="001B4499" w:rsidRDefault="00302B69" w:rsidP="006E091B">
                  <w:pPr>
                    <w:rPr>
                      <w:rFonts w:ascii="Arial" w:hAnsi="Arial" w:cs="Arial"/>
                      <w:sz w:val="20"/>
                      <w:szCs w:val="20"/>
                    </w:rPr>
                  </w:pPr>
                </w:p>
              </w:tc>
            </w:tr>
            <w:tr w:rsidR="00302B69" w:rsidRPr="001B4499" w14:paraId="0643F44A" w14:textId="77777777" w:rsidTr="006E091B">
              <w:tc>
                <w:tcPr>
                  <w:tcW w:w="3256" w:type="dxa"/>
                  <w:tcBorders>
                    <w:top w:val="single" w:sz="4" w:space="0" w:color="auto"/>
                    <w:left w:val="single" w:sz="4" w:space="0" w:color="auto"/>
                    <w:bottom w:val="single" w:sz="4" w:space="0" w:color="auto"/>
                    <w:right w:val="single" w:sz="4" w:space="0" w:color="auto"/>
                  </w:tcBorders>
                  <w:hideMark/>
                </w:tcPr>
                <w:p w14:paraId="3F898F02"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1B402123" w14:textId="77777777" w:rsidR="00302B69" w:rsidRPr="001B4499" w:rsidRDefault="00302B69" w:rsidP="006E091B">
                  <w:pPr>
                    <w:rPr>
                      <w:rFonts w:ascii="Arial" w:hAnsi="Arial" w:cs="Arial"/>
                      <w:sz w:val="20"/>
                      <w:szCs w:val="20"/>
                    </w:rPr>
                  </w:pPr>
                </w:p>
              </w:tc>
            </w:tr>
            <w:tr w:rsidR="00302B69" w:rsidRPr="001B4499" w14:paraId="3CA09170" w14:textId="77777777" w:rsidTr="006E091B">
              <w:tc>
                <w:tcPr>
                  <w:tcW w:w="3256" w:type="dxa"/>
                  <w:tcBorders>
                    <w:top w:val="single" w:sz="4" w:space="0" w:color="auto"/>
                    <w:left w:val="single" w:sz="4" w:space="0" w:color="auto"/>
                    <w:bottom w:val="single" w:sz="4" w:space="0" w:color="auto"/>
                    <w:right w:val="single" w:sz="4" w:space="0" w:color="auto"/>
                  </w:tcBorders>
                </w:tcPr>
                <w:p w14:paraId="77FF73AD" w14:textId="77777777" w:rsidR="00302B69" w:rsidRPr="001B4499" w:rsidRDefault="00302B69" w:rsidP="006E091B">
                  <w:pPr>
                    <w:rPr>
                      <w:rFonts w:ascii="Arial" w:hAnsi="Arial" w:cs="Arial"/>
                      <w:sz w:val="20"/>
                      <w:szCs w:val="20"/>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1E05A7EA"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5A077D6B"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6C6361A9"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3BA690E6"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00118ED1"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Clé</w:t>
                  </w:r>
                </w:p>
              </w:tc>
            </w:tr>
            <w:tr w:rsidR="00302B69" w:rsidRPr="001B4499" w14:paraId="1C64FEAA" w14:textId="77777777" w:rsidTr="006E091B">
              <w:tc>
                <w:tcPr>
                  <w:tcW w:w="3256" w:type="dxa"/>
                  <w:tcBorders>
                    <w:top w:val="single" w:sz="4" w:space="0" w:color="auto"/>
                    <w:left w:val="single" w:sz="4" w:space="0" w:color="auto"/>
                    <w:bottom w:val="single" w:sz="4" w:space="0" w:color="auto"/>
                    <w:right w:val="single" w:sz="4" w:space="0" w:color="auto"/>
                  </w:tcBorders>
                  <w:hideMark/>
                </w:tcPr>
                <w:p w14:paraId="76F8414A"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2CEDA5ED" w14:textId="77777777" w:rsidR="00302B69" w:rsidRPr="001B4499" w:rsidRDefault="00302B69" w:rsidP="006E091B">
                  <w:pPr>
                    <w:rPr>
                      <w:rFonts w:ascii="Arial" w:hAnsi="Arial" w:cs="Arial"/>
                      <w:sz w:val="20"/>
                      <w:szCs w:val="20"/>
                    </w:rPr>
                  </w:pPr>
                </w:p>
              </w:tc>
              <w:tc>
                <w:tcPr>
                  <w:tcW w:w="1415" w:type="dxa"/>
                  <w:tcBorders>
                    <w:top w:val="single" w:sz="4" w:space="0" w:color="auto"/>
                    <w:left w:val="single" w:sz="4" w:space="0" w:color="auto"/>
                    <w:bottom w:val="single" w:sz="4" w:space="0" w:color="auto"/>
                    <w:right w:val="single" w:sz="4" w:space="0" w:color="auto"/>
                  </w:tcBorders>
                </w:tcPr>
                <w:p w14:paraId="34033A42" w14:textId="77777777" w:rsidR="00302B69" w:rsidRPr="001B4499" w:rsidRDefault="00302B69" w:rsidP="006E091B">
                  <w:pPr>
                    <w:rPr>
                      <w:rFonts w:ascii="Arial" w:hAnsi="Arial" w:cs="Arial"/>
                      <w:sz w:val="20"/>
                      <w:szCs w:val="20"/>
                    </w:rPr>
                  </w:pPr>
                </w:p>
              </w:tc>
              <w:tc>
                <w:tcPr>
                  <w:tcW w:w="1416" w:type="dxa"/>
                  <w:tcBorders>
                    <w:top w:val="single" w:sz="4" w:space="0" w:color="auto"/>
                    <w:left w:val="single" w:sz="4" w:space="0" w:color="auto"/>
                    <w:bottom w:val="single" w:sz="4" w:space="0" w:color="auto"/>
                    <w:right w:val="single" w:sz="4" w:space="0" w:color="auto"/>
                  </w:tcBorders>
                </w:tcPr>
                <w:p w14:paraId="7ADEC28D" w14:textId="77777777" w:rsidR="00302B69" w:rsidRPr="001B4499" w:rsidRDefault="00302B69" w:rsidP="006E091B">
                  <w:pPr>
                    <w:rPr>
                      <w:rFonts w:ascii="Arial" w:hAnsi="Arial" w:cs="Arial"/>
                      <w:sz w:val="20"/>
                      <w:szCs w:val="20"/>
                    </w:rPr>
                  </w:pPr>
                </w:p>
              </w:tc>
              <w:tc>
                <w:tcPr>
                  <w:tcW w:w="1415" w:type="dxa"/>
                  <w:tcBorders>
                    <w:top w:val="single" w:sz="4" w:space="0" w:color="auto"/>
                    <w:left w:val="single" w:sz="4" w:space="0" w:color="auto"/>
                    <w:bottom w:val="single" w:sz="4" w:space="0" w:color="auto"/>
                    <w:right w:val="single" w:sz="4" w:space="0" w:color="auto"/>
                  </w:tcBorders>
                </w:tcPr>
                <w:p w14:paraId="4EDA8D7D" w14:textId="77777777" w:rsidR="00302B69" w:rsidRPr="001B4499" w:rsidRDefault="00302B69" w:rsidP="006E091B">
                  <w:pPr>
                    <w:rPr>
                      <w:rFonts w:ascii="Arial" w:hAnsi="Arial" w:cs="Arial"/>
                      <w:sz w:val="20"/>
                      <w:szCs w:val="20"/>
                    </w:rPr>
                  </w:pPr>
                </w:p>
              </w:tc>
              <w:tc>
                <w:tcPr>
                  <w:tcW w:w="1416" w:type="dxa"/>
                  <w:tcBorders>
                    <w:top w:val="single" w:sz="4" w:space="0" w:color="auto"/>
                    <w:left w:val="single" w:sz="4" w:space="0" w:color="auto"/>
                    <w:bottom w:val="single" w:sz="4" w:space="0" w:color="auto"/>
                    <w:right w:val="single" w:sz="4" w:space="0" w:color="auto"/>
                  </w:tcBorders>
                </w:tcPr>
                <w:p w14:paraId="3172CE66" w14:textId="77777777" w:rsidR="00302B69" w:rsidRPr="001B4499" w:rsidRDefault="00302B69" w:rsidP="006E091B">
                  <w:pPr>
                    <w:rPr>
                      <w:rFonts w:ascii="Arial" w:hAnsi="Arial" w:cs="Arial"/>
                      <w:sz w:val="20"/>
                      <w:szCs w:val="20"/>
                    </w:rPr>
                  </w:pPr>
                </w:p>
              </w:tc>
            </w:tr>
            <w:tr w:rsidR="00302B69" w:rsidRPr="001B4499" w14:paraId="0A412625" w14:textId="77777777" w:rsidTr="006E091B">
              <w:tc>
                <w:tcPr>
                  <w:tcW w:w="3256" w:type="dxa"/>
                  <w:tcBorders>
                    <w:top w:val="single" w:sz="4" w:space="0" w:color="auto"/>
                    <w:left w:val="single" w:sz="4" w:space="0" w:color="auto"/>
                    <w:bottom w:val="single" w:sz="4" w:space="0" w:color="auto"/>
                    <w:right w:val="single" w:sz="4" w:space="0" w:color="auto"/>
                  </w:tcBorders>
                  <w:hideMark/>
                </w:tcPr>
                <w:p w14:paraId="698A90E7" w14:textId="77777777" w:rsidR="00302B69" w:rsidRPr="001B4499" w:rsidRDefault="00302B69" w:rsidP="006E091B">
                  <w:pPr>
                    <w:rPr>
                      <w:rFonts w:ascii="Arial" w:hAnsi="Arial" w:cs="Arial"/>
                      <w:sz w:val="20"/>
                      <w:szCs w:val="20"/>
                      <w:highlight w:val="yellow"/>
                    </w:rPr>
                  </w:pPr>
                  <w:r w:rsidRPr="001B4499">
                    <w:rPr>
                      <w:rFonts w:ascii="Arial" w:hAnsi="Arial" w:cs="Arial"/>
                      <w:sz w:val="20"/>
                      <w:szCs w:val="20"/>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3E5E342" w14:textId="77777777" w:rsidR="00302B69" w:rsidRPr="001B4499" w:rsidRDefault="00302B69" w:rsidP="006E091B">
                  <w:pPr>
                    <w:rPr>
                      <w:rFonts w:ascii="Arial" w:hAnsi="Arial" w:cs="Arial"/>
                      <w:sz w:val="20"/>
                      <w:szCs w:val="20"/>
                    </w:rPr>
                  </w:pPr>
                </w:p>
              </w:tc>
              <w:tc>
                <w:tcPr>
                  <w:tcW w:w="1415" w:type="dxa"/>
                  <w:tcBorders>
                    <w:top w:val="single" w:sz="4" w:space="0" w:color="auto"/>
                    <w:left w:val="single" w:sz="4" w:space="0" w:color="auto"/>
                    <w:bottom w:val="single" w:sz="4" w:space="0" w:color="auto"/>
                    <w:right w:val="single" w:sz="4" w:space="0" w:color="auto"/>
                  </w:tcBorders>
                </w:tcPr>
                <w:p w14:paraId="254C1FB0" w14:textId="77777777" w:rsidR="00302B69" w:rsidRPr="001B4499" w:rsidRDefault="00302B69" w:rsidP="006E091B">
                  <w:pPr>
                    <w:rPr>
                      <w:rFonts w:ascii="Arial" w:hAnsi="Arial" w:cs="Arial"/>
                      <w:sz w:val="20"/>
                      <w:szCs w:val="20"/>
                    </w:rPr>
                  </w:pPr>
                </w:p>
              </w:tc>
              <w:tc>
                <w:tcPr>
                  <w:tcW w:w="1416" w:type="dxa"/>
                  <w:tcBorders>
                    <w:top w:val="single" w:sz="4" w:space="0" w:color="auto"/>
                    <w:left w:val="single" w:sz="4" w:space="0" w:color="auto"/>
                    <w:bottom w:val="single" w:sz="4" w:space="0" w:color="auto"/>
                    <w:right w:val="single" w:sz="4" w:space="0" w:color="auto"/>
                  </w:tcBorders>
                </w:tcPr>
                <w:p w14:paraId="74686C11" w14:textId="77777777" w:rsidR="00302B69" w:rsidRPr="001B4499" w:rsidRDefault="00302B69" w:rsidP="006E091B">
                  <w:pPr>
                    <w:rPr>
                      <w:rFonts w:ascii="Arial" w:hAnsi="Arial" w:cs="Arial"/>
                      <w:sz w:val="20"/>
                      <w:szCs w:val="20"/>
                    </w:rPr>
                  </w:pPr>
                </w:p>
              </w:tc>
              <w:tc>
                <w:tcPr>
                  <w:tcW w:w="1415" w:type="dxa"/>
                  <w:tcBorders>
                    <w:top w:val="single" w:sz="4" w:space="0" w:color="auto"/>
                    <w:left w:val="single" w:sz="4" w:space="0" w:color="auto"/>
                    <w:bottom w:val="single" w:sz="4" w:space="0" w:color="auto"/>
                    <w:right w:val="single" w:sz="4" w:space="0" w:color="auto"/>
                  </w:tcBorders>
                </w:tcPr>
                <w:p w14:paraId="6506ACCD" w14:textId="77777777" w:rsidR="00302B69" w:rsidRPr="001B4499" w:rsidRDefault="00302B69" w:rsidP="006E091B">
                  <w:pPr>
                    <w:rPr>
                      <w:rFonts w:ascii="Arial" w:hAnsi="Arial" w:cs="Arial"/>
                      <w:sz w:val="20"/>
                      <w:szCs w:val="20"/>
                    </w:rPr>
                  </w:pPr>
                </w:p>
              </w:tc>
              <w:tc>
                <w:tcPr>
                  <w:tcW w:w="1416" w:type="dxa"/>
                  <w:tcBorders>
                    <w:top w:val="single" w:sz="4" w:space="0" w:color="auto"/>
                    <w:left w:val="single" w:sz="4" w:space="0" w:color="auto"/>
                    <w:bottom w:val="single" w:sz="4" w:space="0" w:color="auto"/>
                    <w:right w:val="single" w:sz="4" w:space="0" w:color="auto"/>
                  </w:tcBorders>
                </w:tcPr>
                <w:p w14:paraId="4C203294" w14:textId="77777777" w:rsidR="00302B69" w:rsidRPr="001B4499" w:rsidRDefault="00302B69" w:rsidP="006E091B">
                  <w:pPr>
                    <w:rPr>
                      <w:rFonts w:ascii="Arial" w:hAnsi="Arial" w:cs="Arial"/>
                      <w:sz w:val="20"/>
                      <w:szCs w:val="20"/>
                    </w:rPr>
                  </w:pPr>
                </w:p>
              </w:tc>
            </w:tr>
          </w:tbl>
          <w:p w14:paraId="00610CC6" w14:textId="77777777" w:rsidR="00302B69" w:rsidRPr="001B4499" w:rsidRDefault="00302B69" w:rsidP="006E091B">
            <w:pPr>
              <w:tabs>
                <w:tab w:val="left" w:pos="426"/>
              </w:tabs>
              <w:rPr>
                <w:rFonts w:ascii="Arial" w:hAnsi="Arial" w:cs="Arial"/>
                <w:sz w:val="20"/>
                <w:szCs w:val="20"/>
              </w:rPr>
            </w:pPr>
          </w:p>
          <w:p w14:paraId="2633A54E" w14:textId="77777777" w:rsidR="00302B69" w:rsidRPr="001B4499" w:rsidRDefault="00302B69" w:rsidP="006E091B">
            <w:pPr>
              <w:tabs>
                <w:tab w:val="left" w:pos="426"/>
              </w:tabs>
              <w:rPr>
                <w:rFonts w:ascii="Arial" w:hAnsi="Arial" w:cs="Arial"/>
                <w:sz w:val="20"/>
                <w:szCs w:val="20"/>
              </w:rPr>
            </w:pPr>
            <w:r w:rsidRPr="001B4499">
              <w:rPr>
                <w:rFonts w:ascii="Arial" w:hAnsi="Arial" w:cs="Arial"/>
                <w:sz w:val="20"/>
                <w:szCs w:val="20"/>
              </w:rPr>
              <w:t>Signature du candidat :</w:t>
            </w:r>
          </w:p>
          <w:p w14:paraId="26595C9C" w14:textId="77777777" w:rsidR="00302B69" w:rsidRPr="001B4499" w:rsidRDefault="00302B69" w:rsidP="006E091B">
            <w:pPr>
              <w:tabs>
                <w:tab w:val="left" w:pos="426"/>
              </w:tabs>
              <w:rPr>
                <w:rFonts w:ascii="Arial" w:hAnsi="Arial" w:cs="Arial"/>
                <w:sz w:val="20"/>
                <w:szCs w:val="20"/>
              </w:rPr>
            </w:pPr>
            <w:r w:rsidRPr="001B4499">
              <w:rPr>
                <w:rFonts w:ascii="Arial" w:hAnsi="Arial" w:cs="Arial"/>
                <w:sz w:val="20"/>
                <w:szCs w:val="20"/>
              </w:rPr>
              <w:t>La signature du présent document vaut acceptation de ces clauses y compris des conditions générales d’achats de l’université annexées</w:t>
            </w:r>
          </w:p>
          <w:p w14:paraId="4D42822C" w14:textId="77777777" w:rsidR="00302B69" w:rsidRPr="001B4499" w:rsidRDefault="00302B69" w:rsidP="006E091B">
            <w:pPr>
              <w:tabs>
                <w:tab w:val="left" w:pos="426"/>
              </w:tabs>
              <w:rPr>
                <w:rFonts w:ascii="Arial" w:hAnsi="Arial" w:cs="Arial"/>
                <w:sz w:val="20"/>
                <w:szCs w:val="20"/>
              </w:rPr>
            </w:pPr>
          </w:p>
          <w:p w14:paraId="0B889FFD" w14:textId="77777777" w:rsidR="00302B69" w:rsidRPr="001B4499" w:rsidRDefault="00302B69" w:rsidP="006E091B">
            <w:pPr>
              <w:tabs>
                <w:tab w:val="left" w:pos="426"/>
              </w:tabs>
              <w:rPr>
                <w:rFonts w:ascii="Arial" w:hAnsi="Arial" w:cs="Arial"/>
                <w:sz w:val="20"/>
                <w:szCs w:val="20"/>
              </w:rPr>
            </w:pPr>
            <w:r w:rsidRPr="001B4499">
              <w:rPr>
                <w:rFonts w:ascii="Arial" w:hAnsi="Arial" w:cs="Arial"/>
                <w:sz w:val="20"/>
                <w:szCs w:val="20"/>
              </w:rPr>
              <w:t xml:space="preserve">Nom de signataire </w:t>
            </w:r>
            <w:r w:rsidRPr="001B4499">
              <w:rPr>
                <w:rFonts w:ascii="Arial" w:hAnsi="Arial" w:cs="Arial"/>
                <w:i/>
                <w:color w:val="808080"/>
                <w:sz w:val="20"/>
                <w:szCs w:val="20"/>
              </w:rPr>
              <w:t>(le signataire doit être habilité à engager l’entreprise)</w:t>
            </w:r>
          </w:p>
          <w:p w14:paraId="136E63C3" w14:textId="77777777" w:rsidR="00302B69" w:rsidRPr="001B4499" w:rsidRDefault="00302B69" w:rsidP="006E091B">
            <w:pPr>
              <w:tabs>
                <w:tab w:val="left" w:pos="426"/>
              </w:tabs>
              <w:rPr>
                <w:rFonts w:ascii="Arial" w:hAnsi="Arial" w:cs="Arial"/>
                <w:sz w:val="20"/>
                <w:szCs w:val="20"/>
              </w:rPr>
            </w:pPr>
          </w:p>
          <w:p w14:paraId="0CF5E1D2" w14:textId="77777777" w:rsidR="00302B69" w:rsidRPr="001B4499" w:rsidRDefault="00302B69" w:rsidP="006E091B">
            <w:pPr>
              <w:tabs>
                <w:tab w:val="left" w:pos="426"/>
              </w:tabs>
              <w:rPr>
                <w:rFonts w:ascii="Arial" w:hAnsi="Arial" w:cs="Arial"/>
                <w:sz w:val="20"/>
                <w:szCs w:val="20"/>
              </w:rPr>
            </w:pPr>
            <w:r w:rsidRPr="001B4499">
              <w:rPr>
                <w:rFonts w:ascii="Arial" w:hAnsi="Arial" w:cs="Arial"/>
                <w:sz w:val="20"/>
                <w:szCs w:val="20"/>
              </w:rPr>
              <w:t>Tampon</w:t>
            </w:r>
          </w:p>
          <w:p w14:paraId="4FE4EEAF" w14:textId="77777777" w:rsidR="00302B69" w:rsidRPr="001B4499" w:rsidRDefault="00302B69" w:rsidP="006E091B">
            <w:pPr>
              <w:tabs>
                <w:tab w:val="left" w:pos="426"/>
              </w:tabs>
              <w:rPr>
                <w:rFonts w:ascii="Arial" w:hAnsi="Arial" w:cs="Arial"/>
                <w:sz w:val="20"/>
                <w:szCs w:val="20"/>
              </w:rPr>
            </w:pPr>
          </w:p>
          <w:p w14:paraId="1CA58EA9" w14:textId="77777777" w:rsidR="00302B69" w:rsidRPr="001B4499" w:rsidRDefault="00302B69" w:rsidP="006E091B">
            <w:pPr>
              <w:tabs>
                <w:tab w:val="left" w:pos="426"/>
              </w:tabs>
              <w:rPr>
                <w:rFonts w:ascii="Arial" w:hAnsi="Arial" w:cs="Arial"/>
                <w:sz w:val="20"/>
                <w:szCs w:val="20"/>
              </w:rPr>
            </w:pPr>
            <w:r w:rsidRPr="001B4499">
              <w:rPr>
                <w:rFonts w:ascii="Arial" w:hAnsi="Arial" w:cs="Arial"/>
                <w:sz w:val="20"/>
                <w:szCs w:val="20"/>
              </w:rPr>
              <w:t>Signature :</w:t>
            </w:r>
          </w:p>
          <w:p w14:paraId="165EB021" w14:textId="77777777" w:rsidR="00302B69" w:rsidRPr="001B4499" w:rsidRDefault="00302B69" w:rsidP="006E091B">
            <w:pPr>
              <w:tabs>
                <w:tab w:val="left" w:pos="426"/>
              </w:tabs>
              <w:rPr>
                <w:rFonts w:ascii="Arial" w:hAnsi="Arial" w:cs="Arial"/>
                <w:sz w:val="20"/>
                <w:szCs w:val="20"/>
              </w:rPr>
            </w:pPr>
          </w:p>
          <w:p w14:paraId="4997A772" w14:textId="77777777" w:rsidR="00302B69" w:rsidRDefault="00302B69" w:rsidP="006E091B">
            <w:pPr>
              <w:tabs>
                <w:tab w:val="left" w:pos="426"/>
              </w:tabs>
              <w:rPr>
                <w:rFonts w:ascii="Arial" w:hAnsi="Arial" w:cs="Arial"/>
              </w:rPr>
            </w:pPr>
          </w:p>
          <w:p w14:paraId="59FFA8DD" w14:textId="77777777" w:rsidR="00302B69" w:rsidRDefault="00302B69" w:rsidP="006E091B">
            <w:pPr>
              <w:tabs>
                <w:tab w:val="left" w:pos="426"/>
              </w:tabs>
              <w:rPr>
                <w:rFonts w:ascii="Arial" w:hAnsi="Arial" w:cs="Arial"/>
              </w:rPr>
            </w:pPr>
          </w:p>
        </w:tc>
      </w:tr>
    </w:tbl>
    <w:p w14:paraId="58EB20C1" w14:textId="727FE4E4" w:rsidR="00302B69" w:rsidRDefault="00302B69" w:rsidP="00302B69">
      <w:pPr>
        <w:pStyle w:val="Corpsdetexte"/>
        <w:widowControl/>
        <w:rPr>
          <w:b/>
          <w:bCs/>
          <w:u w:val="single"/>
        </w:rPr>
      </w:pPr>
    </w:p>
    <w:p w14:paraId="2F7D01F4" w14:textId="69C0C2AF" w:rsidR="00302B69" w:rsidRDefault="00302B69" w:rsidP="00302B69">
      <w:pPr>
        <w:pStyle w:val="Corpsdetexte"/>
        <w:widowControl/>
        <w:rPr>
          <w:b/>
          <w:bCs/>
          <w:u w:val="single"/>
        </w:rPr>
      </w:pPr>
    </w:p>
    <w:p w14:paraId="22F993A2" w14:textId="39DFA04F" w:rsidR="00302B69" w:rsidRDefault="00302B69" w:rsidP="00302B69">
      <w:pPr>
        <w:pStyle w:val="Corpsdetexte"/>
        <w:widowControl/>
        <w:numPr>
          <w:ilvl w:val="0"/>
          <w:numId w:val="15"/>
        </w:numPr>
        <w:rPr>
          <w:rFonts w:ascii="Arial" w:hAnsi="Arial" w:cs="Arial"/>
          <w:b/>
          <w:bCs/>
          <w:szCs w:val="22"/>
          <w:u w:val="single"/>
        </w:rPr>
      </w:pPr>
      <w:r w:rsidRPr="00302B69">
        <w:rPr>
          <w:rFonts w:ascii="Arial" w:hAnsi="Arial" w:cs="Arial"/>
          <w:b/>
          <w:bCs/>
          <w:szCs w:val="22"/>
          <w:u w:val="single"/>
        </w:rPr>
        <w:t>Engagement du pouvoir adjudicateur</w:t>
      </w:r>
    </w:p>
    <w:p w14:paraId="5315C200" w14:textId="04C068E6" w:rsidR="00302B69" w:rsidRDefault="00302B69" w:rsidP="00302B69">
      <w:pPr>
        <w:pStyle w:val="Corpsdetexte"/>
        <w:widowControl/>
        <w:rPr>
          <w:rFonts w:ascii="Arial" w:hAnsi="Arial" w:cs="Arial"/>
          <w:b/>
          <w:bCs/>
          <w:szCs w:val="22"/>
          <w:u w:val="single"/>
        </w:rPr>
      </w:pPr>
    </w:p>
    <w:p w14:paraId="6484EC6F" w14:textId="5A6F56F5" w:rsidR="00302B69" w:rsidRDefault="00302B69" w:rsidP="00302B69">
      <w:pPr>
        <w:pStyle w:val="Corpsdetexte"/>
        <w:widowControl/>
        <w:rPr>
          <w:rFonts w:ascii="Arial" w:hAnsi="Arial" w:cs="Arial"/>
          <w:b/>
          <w:bCs/>
          <w:szCs w:val="22"/>
          <w:u w:val="single"/>
        </w:rPr>
      </w:pPr>
    </w:p>
    <w:p w14:paraId="00415C87" w14:textId="77777777" w:rsidR="00302B69" w:rsidRPr="0050415F" w:rsidRDefault="00302B69" w:rsidP="00302B69">
      <w:pPr>
        <w:jc w:val="right"/>
        <w:rPr>
          <w:rFonts w:ascii="Arial" w:hAnsi="Arial" w:cs="Arial"/>
          <w:sz w:val="20"/>
          <w:szCs w:val="20"/>
        </w:rPr>
      </w:pPr>
      <w:r w:rsidRPr="0050415F">
        <w:rPr>
          <w:rFonts w:ascii="Arial" w:hAnsi="Arial" w:cs="Arial"/>
          <w:sz w:val="20"/>
          <w:szCs w:val="20"/>
        </w:rPr>
        <w:t>A ……</w:t>
      </w:r>
      <w:proofErr w:type="gramStart"/>
      <w:r w:rsidRPr="0050415F">
        <w:rPr>
          <w:rFonts w:ascii="Arial" w:hAnsi="Arial" w:cs="Arial"/>
          <w:sz w:val="20"/>
          <w:szCs w:val="20"/>
        </w:rPr>
        <w:t>…….</w:t>
      </w:r>
      <w:proofErr w:type="gramEnd"/>
      <w:r w:rsidRPr="0050415F">
        <w:rPr>
          <w:rFonts w:ascii="Arial" w:hAnsi="Arial" w:cs="Arial"/>
          <w:sz w:val="20"/>
          <w:szCs w:val="20"/>
        </w:rPr>
        <w:t>, le …………………..</w:t>
      </w:r>
    </w:p>
    <w:p w14:paraId="66875F9D" w14:textId="77777777" w:rsidR="00302B69" w:rsidRDefault="00302B69" w:rsidP="00302B69">
      <w:pPr>
        <w:jc w:val="right"/>
        <w:rPr>
          <w:rFonts w:ascii="Arial" w:hAnsi="Arial" w:cs="Arial"/>
          <w:sz w:val="20"/>
          <w:szCs w:val="20"/>
        </w:rPr>
      </w:pPr>
    </w:p>
    <w:p w14:paraId="726BE931" w14:textId="5EEEEC7E" w:rsidR="00302B69" w:rsidRDefault="00302B69" w:rsidP="00302B69">
      <w:pPr>
        <w:jc w:val="right"/>
        <w:rPr>
          <w:rFonts w:ascii="Arial" w:hAnsi="Arial" w:cs="Arial"/>
          <w:sz w:val="20"/>
          <w:szCs w:val="20"/>
        </w:rPr>
      </w:pPr>
      <w:r w:rsidRPr="0050415F">
        <w:rPr>
          <w:rFonts w:ascii="Arial" w:hAnsi="Arial" w:cs="Arial"/>
          <w:sz w:val="20"/>
          <w:szCs w:val="20"/>
        </w:rPr>
        <w:t>Le Président</w:t>
      </w:r>
      <w:r>
        <w:rPr>
          <w:rFonts w:ascii="Arial" w:hAnsi="Arial" w:cs="Arial"/>
          <w:sz w:val="20"/>
          <w:szCs w:val="20"/>
        </w:rPr>
        <w:t xml:space="preserve"> de L’Université Bourgogne Europe</w:t>
      </w:r>
    </w:p>
    <w:p w14:paraId="30DDFF41" w14:textId="77777777" w:rsidR="00302B69" w:rsidRDefault="00302B69" w:rsidP="00302B69">
      <w:pPr>
        <w:jc w:val="right"/>
        <w:rPr>
          <w:rFonts w:ascii="Arial" w:hAnsi="Arial" w:cs="Arial"/>
          <w:sz w:val="20"/>
          <w:szCs w:val="20"/>
        </w:rPr>
      </w:pPr>
    </w:p>
    <w:p w14:paraId="4F961D3B" w14:textId="77777777" w:rsidR="00302B69" w:rsidRDefault="00302B69" w:rsidP="00302B69">
      <w:pPr>
        <w:jc w:val="right"/>
        <w:rPr>
          <w:rFonts w:ascii="Arial" w:hAnsi="Arial" w:cs="Arial"/>
          <w:sz w:val="20"/>
          <w:szCs w:val="20"/>
        </w:rPr>
      </w:pPr>
    </w:p>
    <w:p w14:paraId="4CEC3840" w14:textId="77777777" w:rsidR="00302B69" w:rsidRDefault="00302B69" w:rsidP="00302B69">
      <w:pPr>
        <w:jc w:val="right"/>
        <w:rPr>
          <w:rFonts w:ascii="Arial" w:hAnsi="Arial" w:cs="Arial"/>
          <w:sz w:val="20"/>
          <w:szCs w:val="20"/>
        </w:rPr>
      </w:pPr>
    </w:p>
    <w:p w14:paraId="1D36C499" w14:textId="77777777" w:rsidR="00302B69" w:rsidRDefault="00302B69" w:rsidP="00302B69">
      <w:pPr>
        <w:jc w:val="right"/>
        <w:rPr>
          <w:rFonts w:ascii="Arial" w:hAnsi="Arial" w:cs="Arial"/>
          <w:sz w:val="20"/>
          <w:szCs w:val="20"/>
        </w:rPr>
      </w:pPr>
    </w:p>
    <w:p w14:paraId="5920D0C9" w14:textId="77777777" w:rsidR="00302B69" w:rsidRDefault="00302B69" w:rsidP="00302B69">
      <w:pPr>
        <w:jc w:val="right"/>
        <w:rPr>
          <w:rFonts w:ascii="Arial" w:hAnsi="Arial" w:cs="Arial"/>
          <w:sz w:val="20"/>
          <w:szCs w:val="20"/>
        </w:rPr>
      </w:pPr>
    </w:p>
    <w:p w14:paraId="5AF6997E" w14:textId="77777777" w:rsidR="00302B69" w:rsidRPr="0050415F" w:rsidRDefault="00302B69" w:rsidP="00302B69">
      <w:pPr>
        <w:jc w:val="right"/>
        <w:rPr>
          <w:rFonts w:ascii="Arial" w:hAnsi="Arial" w:cs="Arial"/>
          <w:sz w:val="20"/>
          <w:szCs w:val="20"/>
        </w:rPr>
      </w:pPr>
      <w:r>
        <w:rPr>
          <w:rFonts w:ascii="Arial" w:hAnsi="Arial" w:cs="Arial"/>
          <w:sz w:val="20"/>
          <w:szCs w:val="20"/>
        </w:rPr>
        <w:t>Vincent THOMAS</w:t>
      </w:r>
    </w:p>
    <w:p w14:paraId="7C67DFC6" w14:textId="77777777" w:rsidR="00302B69" w:rsidRPr="00302B69" w:rsidRDefault="00302B69" w:rsidP="00302B69">
      <w:pPr>
        <w:pStyle w:val="Corpsdetexte"/>
        <w:widowControl/>
        <w:jc w:val="right"/>
        <w:rPr>
          <w:rFonts w:ascii="Arial" w:hAnsi="Arial" w:cs="Arial"/>
          <w:b/>
          <w:bCs/>
          <w:szCs w:val="22"/>
          <w:u w:val="single"/>
        </w:rPr>
      </w:pPr>
    </w:p>
    <w:sectPr w:rsidR="00302B69" w:rsidRPr="00302B69">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DAA63" w14:textId="77777777" w:rsidR="00945E24" w:rsidRDefault="00945E24" w:rsidP="00C32B80">
      <w:r>
        <w:separator/>
      </w:r>
    </w:p>
  </w:endnote>
  <w:endnote w:type="continuationSeparator" w:id="0">
    <w:p w14:paraId="32C636C9" w14:textId="77777777" w:rsidR="00945E24" w:rsidRDefault="00945E24" w:rsidP="00C3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panose1 w:val="020B0503020202020204"/>
    <w:charset w:val="00"/>
    <w:family w:val="swiss"/>
    <w:pitch w:val="variable"/>
    <w:sig w:usb0="80000287" w:usb1="00000000" w:usb2="00000000" w:usb3="00000000" w:csb0="0000000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7D46" w14:textId="75D98EAF" w:rsidR="001B4499" w:rsidRDefault="001E1798" w:rsidP="00C32B80">
    <w:pPr>
      <w:pStyle w:val="Pieddepage"/>
      <w:pBdr>
        <w:top w:val="single" w:sz="6" w:space="0" w:color="auto"/>
      </w:pBdr>
      <w:rPr>
        <w:rFonts w:cs="Arial"/>
        <w:iCs/>
        <w:sz w:val="16"/>
        <w:szCs w:val="16"/>
      </w:rPr>
    </w:pPr>
    <w:r>
      <w:rPr>
        <w:rFonts w:cs="Arial"/>
        <w:iCs/>
        <w:sz w:val="16"/>
        <w:szCs w:val="16"/>
      </w:rPr>
      <w:tab/>
      <w:t>Université de Bourg</w:t>
    </w:r>
    <w:r w:rsidR="00C32B80">
      <w:rPr>
        <w:rFonts w:cs="Arial"/>
        <w:iCs/>
        <w:sz w:val="16"/>
        <w:szCs w:val="16"/>
      </w:rPr>
      <w:t xml:space="preserve">ogne – </w:t>
    </w:r>
    <w:r w:rsidR="00381EBF">
      <w:rPr>
        <w:rFonts w:cs="Arial"/>
        <w:iCs/>
        <w:sz w:val="16"/>
        <w:szCs w:val="16"/>
      </w:rPr>
      <w:t>AE-</w:t>
    </w:r>
    <w:r w:rsidR="00C32B80">
      <w:rPr>
        <w:rFonts w:cs="Arial"/>
        <w:iCs/>
        <w:sz w:val="16"/>
        <w:szCs w:val="16"/>
      </w:rPr>
      <w:t>CCP Accord-cadre Ub .</w:t>
    </w:r>
    <w:r w:rsidR="001B4499">
      <w:rPr>
        <w:rFonts w:cs="Arial"/>
        <w:iCs/>
        <w:sz w:val="16"/>
        <w:szCs w:val="16"/>
      </w:rPr>
      <w:t>24.</w:t>
    </w:r>
    <w:r w:rsidR="0028517A">
      <w:rPr>
        <w:rFonts w:cs="Arial"/>
        <w:iCs/>
        <w:sz w:val="16"/>
        <w:szCs w:val="16"/>
      </w:rPr>
      <w:t>3</w:t>
    </w:r>
    <w:r w:rsidR="001B4499">
      <w:rPr>
        <w:rFonts w:cs="Arial"/>
        <w:iCs/>
        <w:sz w:val="16"/>
        <w:szCs w:val="16"/>
      </w:rPr>
      <w:t>6</w:t>
    </w:r>
  </w:p>
  <w:p w14:paraId="74EC87DA" w14:textId="77777777" w:rsidR="00D867A6" w:rsidRDefault="001E1798" w:rsidP="00C32B80">
    <w:pPr>
      <w:pStyle w:val="Pieddepage"/>
      <w:pBdr>
        <w:top w:val="single" w:sz="6" w:space="0" w:color="auto"/>
      </w:pBdr>
      <w:rPr>
        <w:rFonts w:cs="Arial"/>
        <w:iCs/>
        <w:sz w:val="16"/>
        <w:szCs w:val="16"/>
      </w:rPr>
    </w:pPr>
    <w:r>
      <w:rPr>
        <w:rFonts w:cs="Arial"/>
        <w:iCs/>
        <w:sz w:val="16"/>
        <w:szCs w:val="16"/>
      </w:rPr>
      <w:tab/>
      <w:t xml:space="preserve">Page </w:t>
    </w:r>
    <w:r>
      <w:rPr>
        <w:rFonts w:cs="Arial"/>
        <w:iCs/>
        <w:sz w:val="16"/>
        <w:szCs w:val="16"/>
      </w:rPr>
      <w:fldChar w:fldCharType="begin"/>
    </w:r>
    <w:r>
      <w:rPr>
        <w:rFonts w:cs="Arial"/>
        <w:iCs/>
        <w:sz w:val="16"/>
        <w:szCs w:val="16"/>
      </w:rPr>
      <w:instrText xml:space="preserve"> PAGE </w:instrText>
    </w:r>
    <w:r>
      <w:rPr>
        <w:rFonts w:cs="Arial"/>
        <w:iCs/>
        <w:sz w:val="16"/>
        <w:szCs w:val="16"/>
      </w:rPr>
      <w:fldChar w:fldCharType="separate"/>
    </w:r>
    <w:r w:rsidR="005B1677">
      <w:rPr>
        <w:rFonts w:cs="Arial"/>
        <w:iCs/>
        <w:noProof/>
        <w:sz w:val="16"/>
        <w:szCs w:val="16"/>
      </w:rPr>
      <w:t>6</w:t>
    </w:r>
    <w:r>
      <w:rPr>
        <w:rFonts w:cs="Arial"/>
        <w:iCs/>
        <w:sz w:val="16"/>
        <w:szCs w:val="16"/>
      </w:rPr>
      <w:fldChar w:fldCharType="end"/>
    </w:r>
    <w:r>
      <w:rPr>
        <w:rFonts w:cs="Arial"/>
        <w:iCs/>
        <w:sz w:val="16"/>
        <w:szCs w:val="16"/>
      </w:rPr>
      <w:t xml:space="preserve"> sur </w:t>
    </w:r>
    <w:r>
      <w:rPr>
        <w:rFonts w:cs="Arial"/>
        <w:iCs/>
        <w:sz w:val="16"/>
        <w:szCs w:val="16"/>
      </w:rPr>
      <w:fldChar w:fldCharType="begin"/>
    </w:r>
    <w:r>
      <w:rPr>
        <w:rFonts w:cs="Arial"/>
        <w:iCs/>
        <w:sz w:val="16"/>
        <w:szCs w:val="16"/>
      </w:rPr>
      <w:instrText xml:space="preserve"> NUMPAGES </w:instrText>
    </w:r>
    <w:r>
      <w:rPr>
        <w:rFonts w:cs="Arial"/>
        <w:iCs/>
        <w:sz w:val="16"/>
        <w:szCs w:val="16"/>
      </w:rPr>
      <w:fldChar w:fldCharType="separate"/>
    </w:r>
    <w:r w:rsidR="005B1677">
      <w:rPr>
        <w:rFonts w:cs="Arial"/>
        <w:iCs/>
        <w:noProof/>
        <w:sz w:val="16"/>
        <w:szCs w:val="16"/>
      </w:rPr>
      <w:t>11</w:t>
    </w:r>
    <w:r>
      <w:rPr>
        <w:rFonts w:cs="Arial"/>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9EBC7" w14:textId="77777777" w:rsidR="00945E24" w:rsidRDefault="00945E24" w:rsidP="00C32B80">
      <w:r>
        <w:separator/>
      </w:r>
    </w:p>
  </w:footnote>
  <w:footnote w:type="continuationSeparator" w:id="0">
    <w:p w14:paraId="17C11986" w14:textId="77777777" w:rsidR="00945E24" w:rsidRDefault="00945E24" w:rsidP="00C32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BC004" w14:textId="05827B53" w:rsidR="00BC58ED" w:rsidRPr="00BC58ED" w:rsidRDefault="00BC336D" w:rsidP="00BC58ED">
    <w:pPr>
      <w:pStyle w:val="En-tte"/>
    </w:pPr>
    <w:r>
      <w:fldChar w:fldCharType="begin"/>
    </w:r>
    <w:r>
      <w:instrText xml:space="preserve"> INCLUDEPICTURE "https://intranet.u-bourgogne.fr/wp-content/uploads/2025/01/logo-UBE-drapeau-quadri.jpg" \* MERGEFORMATINET </w:instrText>
    </w:r>
    <w:r>
      <w:fldChar w:fldCharType="separate"/>
    </w:r>
    <w:r w:rsidR="00302B69">
      <w:fldChar w:fldCharType="begin"/>
    </w:r>
    <w:r w:rsidR="00302B69">
      <w:instrText xml:space="preserve"> INCLUDEPICTURE  "https://intranet.u-bourgogne.fr/wp-content/uploads/2025/01/logo-UBE-drapeau-quadri.jpg" \* MERGEFORMATINET </w:instrText>
    </w:r>
    <w:r w:rsidR="00302B69">
      <w:fldChar w:fldCharType="separate"/>
    </w:r>
    <w:r w:rsidR="00D32BB1">
      <w:fldChar w:fldCharType="begin"/>
    </w:r>
    <w:r w:rsidR="00D32BB1">
      <w:instrText xml:space="preserve"> INCLUDEPICTURE  "https://intranet.u-bourgogne.fr/wp-content/uploads/2025/01/logo-UBE-drapeau-quadri.jpg" \* MERGEFORMATINET </w:instrText>
    </w:r>
    <w:r w:rsidR="00D32BB1">
      <w:fldChar w:fldCharType="separate"/>
    </w:r>
    <w:r w:rsidR="00000000">
      <w:fldChar w:fldCharType="begin"/>
    </w:r>
    <w:r w:rsidR="00000000">
      <w:instrText xml:space="preserve"> INCLUDEPICTURE  "https://intranet.u-bourgogne.fr/wp-content/uploads/2025/01/logo-UBE-drapeau-quadri.jpg" \* MERGEFORMATINET </w:instrText>
    </w:r>
    <w:r w:rsidR="00000000">
      <w:fldChar w:fldCharType="separate"/>
    </w:r>
    <w:r w:rsidR="00945E24">
      <w:rPr>
        <w:noProof/>
      </w:rPr>
      <w:pict w14:anchorId="7ABB7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86.95pt;height:60.8pt;mso-width-percent:0;mso-height-percent:0;mso-width-percent:0;mso-height-percent:0">
          <v:imagedata r:id="rId1" r:href="rId2"/>
        </v:shape>
      </w:pict>
    </w:r>
    <w:r w:rsidR="00000000">
      <w:fldChar w:fldCharType="end"/>
    </w:r>
    <w:r w:rsidR="00D32BB1">
      <w:fldChar w:fldCharType="end"/>
    </w:r>
    <w:r w:rsidR="00302B69">
      <w:fldChar w:fldCharType="end"/>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0CA00" w14:textId="2BC32559" w:rsidR="00BC58ED" w:rsidRDefault="00BC336D">
    <w:pPr>
      <w:pStyle w:val="En-tte"/>
    </w:pPr>
    <w:r>
      <w:fldChar w:fldCharType="begin"/>
    </w:r>
    <w:r>
      <w:instrText xml:space="preserve"> INCLUDEPICTURE "https://intranet.u-bourgogne.fr/wp-content/uploads/2025/01/logo-UBE-drapeau-quadri.jpg" \* MERGEFORMATINET </w:instrText>
    </w:r>
    <w:r>
      <w:fldChar w:fldCharType="separate"/>
    </w:r>
    <w:r w:rsidR="00302B69">
      <w:fldChar w:fldCharType="begin"/>
    </w:r>
    <w:r w:rsidR="00302B69">
      <w:instrText xml:space="preserve"> INCLUDEPICTURE  "https://intranet.u-bourgogne.fr/wp-content/uploads/2025/01/logo-UBE-drapeau-quadri.jpg" \* MERGEFORMATINET </w:instrText>
    </w:r>
    <w:r w:rsidR="00302B69">
      <w:fldChar w:fldCharType="separate"/>
    </w:r>
    <w:r w:rsidR="00D32BB1">
      <w:fldChar w:fldCharType="begin"/>
    </w:r>
    <w:r w:rsidR="00D32BB1">
      <w:instrText xml:space="preserve"> INCLUDEPICTURE  "https://intranet.u-bourgogne.fr/wp-content/uploads/2025/01/logo-UBE-drapeau-quadri.jpg" \* MERGEFORMATINET </w:instrText>
    </w:r>
    <w:r w:rsidR="00D32BB1">
      <w:fldChar w:fldCharType="separate"/>
    </w:r>
    <w:r w:rsidR="00000000">
      <w:fldChar w:fldCharType="begin"/>
    </w:r>
    <w:r w:rsidR="00000000">
      <w:instrText xml:space="preserve"> INCLUDEPICTURE  "https://intranet.u-bourgogne.fr/wp-content/uploads/2025/01/logo-UBE-drapeau-quadri.jpg" \* MERGEFORMATINET </w:instrText>
    </w:r>
    <w:r w:rsidR="00000000">
      <w:fldChar w:fldCharType="separate"/>
    </w:r>
    <w:r w:rsidR="00945E24">
      <w:rPr>
        <w:noProof/>
      </w:rPr>
      <w:pict w14:anchorId="25F7BA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6.95pt;height:60.8pt;mso-width-percent:0;mso-height-percent:0;mso-width-percent:0;mso-height-percent:0">
          <v:imagedata r:id="rId2" r:href="rId1"/>
        </v:shape>
      </w:pict>
    </w:r>
    <w:r w:rsidR="00000000">
      <w:fldChar w:fldCharType="end"/>
    </w:r>
    <w:r w:rsidR="00D32BB1">
      <w:fldChar w:fldCharType="end"/>
    </w:r>
    <w:r w:rsidR="00302B69">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922"/>
    <w:multiLevelType w:val="hybridMultilevel"/>
    <w:tmpl w:val="2F622C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AE38C5"/>
    <w:multiLevelType w:val="hybridMultilevel"/>
    <w:tmpl w:val="410E4498"/>
    <w:lvl w:ilvl="0" w:tplc="040C0001">
      <w:start w:val="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B3D63"/>
    <w:multiLevelType w:val="multilevel"/>
    <w:tmpl w:val="040C001F"/>
    <w:styleLink w:val="111111"/>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4118"/>
        </w:tabs>
        <w:ind w:left="4118" w:hanging="432"/>
      </w:pPr>
    </w:lvl>
    <w:lvl w:ilvl="2">
      <w:start w:val="1"/>
      <w:numFmt w:val="decimal"/>
      <w:lvlText w:val="%1.%2.%3."/>
      <w:lvlJc w:val="left"/>
      <w:pPr>
        <w:tabs>
          <w:tab w:val="num" w:pos="2280"/>
        </w:tabs>
        <w:ind w:left="20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84E1BB2"/>
    <w:multiLevelType w:val="hybridMultilevel"/>
    <w:tmpl w:val="733C4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325150"/>
    <w:multiLevelType w:val="multilevel"/>
    <w:tmpl w:val="3DBE31FE"/>
    <w:lvl w:ilvl="0">
      <w:start w:val="3"/>
      <w:numFmt w:val="decimal"/>
      <w:lvlText w:val="%1"/>
      <w:lvlJc w:val="left"/>
      <w:pPr>
        <w:ind w:left="360" w:hanging="360"/>
      </w:pPr>
      <w:rPr>
        <w:rFonts w:hint="default"/>
      </w:rPr>
    </w:lvl>
    <w:lvl w:ilvl="1">
      <w:start w:val="2"/>
      <w:numFmt w:val="decimal"/>
      <w:lvlText w:val="%1.%2"/>
      <w:lvlJc w:val="left"/>
      <w:pPr>
        <w:ind w:left="1996" w:hanging="360"/>
      </w:pPr>
      <w:rPr>
        <w:rFonts w:hint="default"/>
      </w:rPr>
    </w:lvl>
    <w:lvl w:ilvl="2">
      <w:start w:val="1"/>
      <w:numFmt w:val="decimal"/>
      <w:lvlText w:val="%1.%2.%3"/>
      <w:lvlJc w:val="left"/>
      <w:pPr>
        <w:ind w:left="3992" w:hanging="720"/>
      </w:pPr>
      <w:rPr>
        <w:rFonts w:hint="default"/>
      </w:rPr>
    </w:lvl>
    <w:lvl w:ilvl="3">
      <w:start w:val="1"/>
      <w:numFmt w:val="decimal"/>
      <w:lvlText w:val="%1.%2.%3.%4"/>
      <w:lvlJc w:val="left"/>
      <w:pPr>
        <w:ind w:left="5628" w:hanging="720"/>
      </w:pPr>
      <w:rPr>
        <w:rFonts w:hint="default"/>
      </w:rPr>
    </w:lvl>
    <w:lvl w:ilvl="4">
      <w:start w:val="1"/>
      <w:numFmt w:val="decimal"/>
      <w:lvlText w:val="%1.%2.%3.%4.%5"/>
      <w:lvlJc w:val="left"/>
      <w:pPr>
        <w:ind w:left="7624" w:hanging="1080"/>
      </w:pPr>
      <w:rPr>
        <w:rFonts w:hint="default"/>
      </w:rPr>
    </w:lvl>
    <w:lvl w:ilvl="5">
      <w:start w:val="1"/>
      <w:numFmt w:val="decimal"/>
      <w:lvlText w:val="%1.%2.%3.%4.%5.%6"/>
      <w:lvlJc w:val="left"/>
      <w:pPr>
        <w:ind w:left="9260" w:hanging="1080"/>
      </w:pPr>
      <w:rPr>
        <w:rFonts w:hint="default"/>
      </w:rPr>
    </w:lvl>
    <w:lvl w:ilvl="6">
      <w:start w:val="1"/>
      <w:numFmt w:val="decimal"/>
      <w:lvlText w:val="%1.%2.%3.%4.%5.%6.%7"/>
      <w:lvlJc w:val="left"/>
      <w:pPr>
        <w:ind w:left="11256" w:hanging="1440"/>
      </w:pPr>
      <w:rPr>
        <w:rFonts w:hint="default"/>
      </w:rPr>
    </w:lvl>
    <w:lvl w:ilvl="7">
      <w:start w:val="1"/>
      <w:numFmt w:val="decimal"/>
      <w:lvlText w:val="%1.%2.%3.%4.%5.%6.%7.%8"/>
      <w:lvlJc w:val="left"/>
      <w:pPr>
        <w:ind w:left="12892" w:hanging="1440"/>
      </w:pPr>
      <w:rPr>
        <w:rFonts w:hint="default"/>
      </w:rPr>
    </w:lvl>
    <w:lvl w:ilvl="8">
      <w:start w:val="1"/>
      <w:numFmt w:val="decimal"/>
      <w:lvlText w:val="%1.%2.%3.%4.%5.%6.%7.%8.%9"/>
      <w:lvlJc w:val="left"/>
      <w:pPr>
        <w:ind w:left="14888" w:hanging="1800"/>
      </w:pPr>
      <w:rPr>
        <w:rFonts w:hint="default"/>
      </w:rPr>
    </w:lvl>
  </w:abstractNum>
  <w:abstractNum w:abstractNumId="5" w15:restartNumberingAfterBreak="0">
    <w:nsid w:val="1FF835BB"/>
    <w:multiLevelType w:val="hybridMultilevel"/>
    <w:tmpl w:val="B2C842F8"/>
    <w:lvl w:ilvl="0" w:tplc="DECCDC3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23523594"/>
    <w:multiLevelType w:val="hybridMultilevel"/>
    <w:tmpl w:val="761E0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CF0A18"/>
    <w:multiLevelType w:val="hybridMultilevel"/>
    <w:tmpl w:val="D046B1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A571A6"/>
    <w:multiLevelType w:val="hybridMultilevel"/>
    <w:tmpl w:val="B2C842F8"/>
    <w:lvl w:ilvl="0" w:tplc="DECCDC3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3E3C4C92"/>
    <w:multiLevelType w:val="hybridMultilevel"/>
    <w:tmpl w:val="524C9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AA5F10"/>
    <w:multiLevelType w:val="multilevel"/>
    <w:tmpl w:val="602E5A5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1"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0E953A6"/>
    <w:multiLevelType w:val="hybridMultilevel"/>
    <w:tmpl w:val="9CCCA5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9D539C"/>
    <w:multiLevelType w:val="multilevel"/>
    <w:tmpl w:val="040C001F"/>
    <w:numStyleLink w:val="111111"/>
  </w:abstractNum>
  <w:abstractNum w:abstractNumId="14" w15:restartNumberingAfterBreak="0">
    <w:nsid w:val="6C596882"/>
    <w:multiLevelType w:val="multilevel"/>
    <w:tmpl w:val="0A0CBDC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36108C"/>
    <w:multiLevelType w:val="multilevel"/>
    <w:tmpl w:val="E3B2DE2A"/>
    <w:lvl w:ilvl="0">
      <w:start w:val="5"/>
      <w:numFmt w:val="decimal"/>
      <w:lvlText w:val="%1"/>
      <w:lvlJc w:val="left"/>
      <w:pPr>
        <w:ind w:left="360" w:hanging="360"/>
      </w:pPr>
      <w:rPr>
        <w:rFonts w:hint="default"/>
      </w:rPr>
    </w:lvl>
    <w:lvl w:ilvl="1">
      <w:start w:val="2"/>
      <w:numFmt w:val="decimal"/>
      <w:lvlText w:val="%1.%2"/>
      <w:lvlJc w:val="left"/>
      <w:pPr>
        <w:ind w:left="2356" w:hanging="360"/>
      </w:pPr>
      <w:rPr>
        <w:rFonts w:hint="default"/>
      </w:rPr>
    </w:lvl>
    <w:lvl w:ilvl="2">
      <w:start w:val="1"/>
      <w:numFmt w:val="decimal"/>
      <w:lvlText w:val="%1.%2.%3"/>
      <w:lvlJc w:val="left"/>
      <w:pPr>
        <w:ind w:left="4712" w:hanging="720"/>
      </w:pPr>
      <w:rPr>
        <w:rFonts w:hint="default"/>
      </w:rPr>
    </w:lvl>
    <w:lvl w:ilvl="3">
      <w:start w:val="1"/>
      <w:numFmt w:val="decimal"/>
      <w:lvlText w:val="%1.%2.%3.%4"/>
      <w:lvlJc w:val="left"/>
      <w:pPr>
        <w:ind w:left="6708" w:hanging="720"/>
      </w:pPr>
      <w:rPr>
        <w:rFonts w:hint="default"/>
      </w:rPr>
    </w:lvl>
    <w:lvl w:ilvl="4">
      <w:start w:val="1"/>
      <w:numFmt w:val="decimal"/>
      <w:lvlText w:val="%1.%2.%3.%4.%5"/>
      <w:lvlJc w:val="left"/>
      <w:pPr>
        <w:ind w:left="9064" w:hanging="1080"/>
      </w:pPr>
      <w:rPr>
        <w:rFonts w:hint="default"/>
      </w:rPr>
    </w:lvl>
    <w:lvl w:ilvl="5">
      <w:start w:val="1"/>
      <w:numFmt w:val="decimal"/>
      <w:lvlText w:val="%1.%2.%3.%4.%5.%6"/>
      <w:lvlJc w:val="left"/>
      <w:pPr>
        <w:ind w:left="11060" w:hanging="1080"/>
      </w:pPr>
      <w:rPr>
        <w:rFonts w:hint="default"/>
      </w:rPr>
    </w:lvl>
    <w:lvl w:ilvl="6">
      <w:start w:val="1"/>
      <w:numFmt w:val="decimal"/>
      <w:lvlText w:val="%1.%2.%3.%4.%5.%6.%7"/>
      <w:lvlJc w:val="left"/>
      <w:pPr>
        <w:ind w:left="13416" w:hanging="1440"/>
      </w:pPr>
      <w:rPr>
        <w:rFonts w:hint="default"/>
      </w:rPr>
    </w:lvl>
    <w:lvl w:ilvl="7">
      <w:start w:val="1"/>
      <w:numFmt w:val="decimal"/>
      <w:lvlText w:val="%1.%2.%3.%4.%5.%6.%7.%8"/>
      <w:lvlJc w:val="left"/>
      <w:pPr>
        <w:ind w:left="15412" w:hanging="1440"/>
      </w:pPr>
      <w:rPr>
        <w:rFonts w:hint="default"/>
      </w:rPr>
    </w:lvl>
    <w:lvl w:ilvl="8">
      <w:start w:val="1"/>
      <w:numFmt w:val="decimal"/>
      <w:lvlText w:val="%1.%2.%3.%4.%5.%6.%7.%8.%9"/>
      <w:lvlJc w:val="left"/>
      <w:pPr>
        <w:ind w:left="17768" w:hanging="1800"/>
      </w:pPr>
      <w:rPr>
        <w:rFonts w:hint="default"/>
      </w:rPr>
    </w:lvl>
  </w:abstractNum>
  <w:abstractNum w:abstractNumId="16" w15:restartNumberingAfterBreak="0">
    <w:nsid w:val="6D7D2199"/>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7" w15:restartNumberingAfterBreak="0">
    <w:nsid w:val="716467DC"/>
    <w:multiLevelType w:val="multilevel"/>
    <w:tmpl w:val="040C001F"/>
    <w:numStyleLink w:val="111111"/>
  </w:abstractNum>
  <w:abstractNum w:abstractNumId="18" w15:restartNumberingAfterBreak="0">
    <w:nsid w:val="74C753C8"/>
    <w:multiLevelType w:val="hybridMultilevel"/>
    <w:tmpl w:val="CC4ACD1A"/>
    <w:lvl w:ilvl="0" w:tplc="9F4CA526">
      <w:start w:val="3"/>
      <w:numFmt w:val="bullet"/>
      <w:lvlText w:val="-"/>
      <w:lvlJc w:val="left"/>
      <w:pPr>
        <w:tabs>
          <w:tab w:val="num" w:pos="927"/>
        </w:tabs>
        <w:ind w:left="907" w:hanging="34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4E6437"/>
    <w:multiLevelType w:val="multilevel"/>
    <w:tmpl w:val="9A68F1C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7FE1984"/>
    <w:multiLevelType w:val="hybridMultilevel"/>
    <w:tmpl w:val="223CC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AA4639"/>
    <w:multiLevelType w:val="hybridMultilevel"/>
    <w:tmpl w:val="9140CFF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F30003"/>
    <w:multiLevelType w:val="hybridMultilevel"/>
    <w:tmpl w:val="5808B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16026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2809752">
    <w:abstractNumId w:val="2"/>
  </w:num>
  <w:num w:numId="3" w16cid:durableId="1074084030">
    <w:abstractNumId w:val="1"/>
  </w:num>
  <w:num w:numId="4" w16cid:durableId="258562975">
    <w:abstractNumId w:val="7"/>
  </w:num>
  <w:num w:numId="5" w16cid:durableId="573052191">
    <w:abstractNumId w:val="20"/>
  </w:num>
  <w:num w:numId="6" w16cid:durableId="945844266">
    <w:abstractNumId w:val="6"/>
  </w:num>
  <w:num w:numId="7" w16cid:durableId="521240230">
    <w:abstractNumId w:val="3"/>
  </w:num>
  <w:num w:numId="8" w16cid:durableId="537551809">
    <w:abstractNumId w:val="9"/>
  </w:num>
  <w:num w:numId="9" w16cid:durableId="1678002657">
    <w:abstractNumId w:val="16"/>
  </w:num>
  <w:num w:numId="10" w16cid:durableId="1596941513">
    <w:abstractNumId w:val="5"/>
  </w:num>
  <w:num w:numId="11" w16cid:durableId="779955002">
    <w:abstractNumId w:val="8"/>
  </w:num>
  <w:num w:numId="12" w16cid:durableId="467481039">
    <w:abstractNumId w:val="21"/>
  </w:num>
  <w:num w:numId="13" w16cid:durableId="108932767">
    <w:abstractNumId w:val="18"/>
  </w:num>
  <w:num w:numId="14" w16cid:durableId="1541629566">
    <w:abstractNumId w:val="0"/>
  </w:num>
  <w:num w:numId="15" w16cid:durableId="1885216479">
    <w:abstractNumId w:val="17"/>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16cid:durableId="460077209">
    <w:abstractNumId w:val="10"/>
  </w:num>
  <w:num w:numId="17" w16cid:durableId="247547360">
    <w:abstractNumId w:val="4"/>
  </w:num>
  <w:num w:numId="18" w16cid:durableId="612709217">
    <w:abstractNumId w:val="15"/>
  </w:num>
  <w:num w:numId="19" w16cid:durableId="550729607">
    <w:abstractNumId w:val="14"/>
  </w:num>
  <w:num w:numId="20" w16cid:durableId="1086458005">
    <w:abstractNumId w:val="19"/>
  </w:num>
  <w:num w:numId="21" w16cid:durableId="6188756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22922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01142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4524655">
    <w:abstractNumId w:val="11"/>
  </w:num>
  <w:num w:numId="25" w16cid:durableId="494304960">
    <w:abstractNumId w:val="12"/>
  </w:num>
  <w:num w:numId="26" w16cid:durableId="11622354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B80"/>
    <w:rsid w:val="0008090A"/>
    <w:rsid w:val="000A622C"/>
    <w:rsid w:val="000D3D46"/>
    <w:rsid w:val="00134A0C"/>
    <w:rsid w:val="00135CCD"/>
    <w:rsid w:val="00187F52"/>
    <w:rsid w:val="001B4499"/>
    <w:rsid w:val="001E1798"/>
    <w:rsid w:val="002407BD"/>
    <w:rsid w:val="0028517A"/>
    <w:rsid w:val="002A4BAB"/>
    <w:rsid w:val="00302B69"/>
    <w:rsid w:val="003149A7"/>
    <w:rsid w:val="00332BB8"/>
    <w:rsid w:val="00360905"/>
    <w:rsid w:val="00381EBF"/>
    <w:rsid w:val="00392F0A"/>
    <w:rsid w:val="003F216C"/>
    <w:rsid w:val="004161BB"/>
    <w:rsid w:val="004873B7"/>
    <w:rsid w:val="00497A57"/>
    <w:rsid w:val="004B2162"/>
    <w:rsid w:val="00530AC5"/>
    <w:rsid w:val="005B1677"/>
    <w:rsid w:val="005E5CF7"/>
    <w:rsid w:val="00603D02"/>
    <w:rsid w:val="00606DB0"/>
    <w:rsid w:val="006213EF"/>
    <w:rsid w:val="00624F3A"/>
    <w:rsid w:val="00685482"/>
    <w:rsid w:val="00687FB4"/>
    <w:rsid w:val="006D31AF"/>
    <w:rsid w:val="006F6C3A"/>
    <w:rsid w:val="00796506"/>
    <w:rsid w:val="007E7170"/>
    <w:rsid w:val="0086164C"/>
    <w:rsid w:val="00865023"/>
    <w:rsid w:val="00872433"/>
    <w:rsid w:val="00891006"/>
    <w:rsid w:val="008F1966"/>
    <w:rsid w:val="00945E24"/>
    <w:rsid w:val="00966D94"/>
    <w:rsid w:val="009838AE"/>
    <w:rsid w:val="00993E9E"/>
    <w:rsid w:val="009E10F5"/>
    <w:rsid w:val="00A86CB5"/>
    <w:rsid w:val="00B47F78"/>
    <w:rsid w:val="00B6095A"/>
    <w:rsid w:val="00B863C7"/>
    <w:rsid w:val="00BB2620"/>
    <w:rsid w:val="00BC336D"/>
    <w:rsid w:val="00BC58ED"/>
    <w:rsid w:val="00C22A6B"/>
    <w:rsid w:val="00C32B80"/>
    <w:rsid w:val="00D32BB1"/>
    <w:rsid w:val="00D867A6"/>
    <w:rsid w:val="00DA289E"/>
    <w:rsid w:val="00DA3F6E"/>
    <w:rsid w:val="00E2688F"/>
    <w:rsid w:val="00F04C75"/>
    <w:rsid w:val="00F050C3"/>
    <w:rsid w:val="00F34137"/>
    <w:rsid w:val="00F74B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09AC0"/>
  <w15:chartTrackingRefBased/>
  <w15:docId w15:val="{7D886041-2BA1-40CD-80FE-1CFD18E0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B8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32B80"/>
    <w:pPr>
      <w:numPr>
        <w:numId w:val="1"/>
      </w:numPr>
      <w:jc w:val="both"/>
      <w:outlineLvl w:val="0"/>
    </w:pPr>
    <w:rPr>
      <w:rFonts w:ascii="Arial" w:hAnsi="Arial" w:cs="Arial"/>
      <w:b/>
      <w:sz w:val="22"/>
      <w:szCs w:val="22"/>
    </w:rPr>
  </w:style>
  <w:style w:type="paragraph" w:styleId="Titre2">
    <w:name w:val="heading 2"/>
    <w:basedOn w:val="Normal"/>
    <w:next w:val="Normal"/>
    <w:link w:val="Titre2Car"/>
    <w:unhideWhenUsed/>
    <w:qFormat/>
    <w:rsid w:val="00C32B80"/>
    <w:pPr>
      <w:numPr>
        <w:ilvl w:val="1"/>
        <w:numId w:val="1"/>
      </w:numPr>
      <w:jc w:val="both"/>
      <w:outlineLvl w:val="1"/>
    </w:pPr>
    <w:rPr>
      <w:rFonts w:ascii="Arial" w:hAnsi="Arial"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32B80"/>
    <w:rPr>
      <w:rFonts w:ascii="Arial" w:eastAsia="Times New Roman" w:hAnsi="Arial" w:cs="Arial"/>
      <w:b/>
      <w:lang w:eastAsia="fr-FR"/>
    </w:rPr>
  </w:style>
  <w:style w:type="character" w:customStyle="1" w:styleId="Titre2Car">
    <w:name w:val="Titre 2 Car"/>
    <w:basedOn w:val="Policepardfaut"/>
    <w:link w:val="Titre2"/>
    <w:rsid w:val="00C32B80"/>
    <w:rPr>
      <w:rFonts w:ascii="Arial" w:eastAsia="Times New Roman" w:hAnsi="Arial" w:cs="Arial"/>
      <w:b/>
      <w:sz w:val="20"/>
      <w:szCs w:val="20"/>
      <w:lang w:eastAsia="fr-FR"/>
    </w:rPr>
  </w:style>
  <w:style w:type="character" w:styleId="Lienhypertexte">
    <w:name w:val="Hyperlink"/>
    <w:basedOn w:val="Policepardfaut"/>
    <w:uiPriority w:val="99"/>
    <w:unhideWhenUsed/>
    <w:rsid w:val="00C32B80"/>
    <w:rPr>
      <w:color w:val="0000FF"/>
      <w:u w:val="single"/>
    </w:rPr>
  </w:style>
  <w:style w:type="paragraph" w:customStyle="1" w:styleId="Titredocument1">
    <w:name w:val="Titre document 1"/>
    <w:basedOn w:val="Normal"/>
    <w:rsid w:val="00C32B80"/>
    <w:pPr>
      <w:widowControl w:val="0"/>
      <w:suppressAutoHyphens/>
      <w:spacing w:before="360" w:after="120"/>
      <w:jc w:val="center"/>
    </w:pPr>
    <w:rPr>
      <w:rFonts w:ascii="Arial" w:hAnsi="Arial" w:cs="Arial"/>
      <w:b/>
      <w:bCs/>
      <w:sz w:val="32"/>
      <w:szCs w:val="32"/>
    </w:rPr>
  </w:style>
  <w:style w:type="numbering" w:styleId="111111">
    <w:name w:val="Outline List 2"/>
    <w:basedOn w:val="Aucuneliste"/>
    <w:unhideWhenUsed/>
    <w:rsid w:val="00C32B80"/>
    <w:pPr>
      <w:numPr>
        <w:numId w:val="2"/>
      </w:numPr>
    </w:pPr>
  </w:style>
  <w:style w:type="paragraph" w:styleId="Paragraphedeliste">
    <w:name w:val="List Paragraph"/>
    <w:basedOn w:val="Normal"/>
    <w:uiPriority w:val="34"/>
    <w:qFormat/>
    <w:rsid w:val="00C32B80"/>
    <w:pPr>
      <w:ind w:left="720"/>
      <w:contextualSpacing/>
    </w:pPr>
  </w:style>
  <w:style w:type="paragraph" w:customStyle="1" w:styleId="Default">
    <w:name w:val="Default"/>
    <w:rsid w:val="00C32B8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Corpsdetexte">
    <w:name w:val="Body Text"/>
    <w:basedOn w:val="Normal"/>
    <w:link w:val="CorpsdetexteCar"/>
    <w:rsid w:val="00C32B80"/>
    <w:pPr>
      <w:widowControl w:val="0"/>
      <w:suppressAutoHyphens/>
      <w:spacing w:before="60"/>
      <w:ind w:firstLine="284"/>
      <w:jc w:val="both"/>
    </w:pPr>
    <w:rPr>
      <w:sz w:val="20"/>
      <w:szCs w:val="20"/>
    </w:rPr>
  </w:style>
  <w:style w:type="character" w:customStyle="1" w:styleId="CorpsdetexteCar">
    <w:name w:val="Corps de texte Car"/>
    <w:basedOn w:val="Policepardfaut"/>
    <w:link w:val="Corpsdetexte"/>
    <w:rsid w:val="00C32B80"/>
    <w:rPr>
      <w:rFonts w:ascii="Times New Roman" w:eastAsia="Times New Roman" w:hAnsi="Times New Roman" w:cs="Times New Roman"/>
      <w:sz w:val="20"/>
      <w:szCs w:val="20"/>
      <w:lang w:eastAsia="fr-FR"/>
    </w:rPr>
  </w:style>
  <w:style w:type="paragraph" w:customStyle="1" w:styleId="Corpsdetexte21">
    <w:name w:val="Corps de texte 21"/>
    <w:basedOn w:val="Normal"/>
    <w:rsid w:val="00C32B80"/>
    <w:pPr>
      <w:suppressAutoHyphens/>
      <w:jc w:val="both"/>
    </w:pPr>
    <w:rPr>
      <w:szCs w:val="20"/>
      <w:lang w:eastAsia="ar-SA"/>
    </w:rPr>
  </w:style>
  <w:style w:type="paragraph" w:customStyle="1" w:styleId="standard">
    <w:name w:val="standard"/>
    <w:basedOn w:val="Normal"/>
    <w:rsid w:val="00C32B80"/>
    <w:pPr>
      <w:overflowPunct w:val="0"/>
      <w:autoSpaceDE w:val="0"/>
      <w:autoSpaceDN w:val="0"/>
      <w:adjustRightInd w:val="0"/>
      <w:spacing w:after="240" w:line="276" w:lineRule="auto"/>
      <w:jc w:val="both"/>
      <w:textAlignment w:val="baseline"/>
    </w:pPr>
    <w:rPr>
      <w:rFonts w:ascii="Century Gothic" w:hAnsi="Century Gothic"/>
      <w:sz w:val="20"/>
      <w:szCs w:val="20"/>
    </w:rPr>
  </w:style>
  <w:style w:type="paragraph" w:styleId="Pieddepage">
    <w:name w:val="footer"/>
    <w:basedOn w:val="Normal"/>
    <w:link w:val="PieddepageCar"/>
    <w:uiPriority w:val="99"/>
    <w:unhideWhenUsed/>
    <w:rsid w:val="00C32B80"/>
    <w:pPr>
      <w:tabs>
        <w:tab w:val="center" w:pos="4536"/>
        <w:tab w:val="right" w:pos="9072"/>
      </w:tabs>
    </w:pPr>
  </w:style>
  <w:style w:type="character" w:customStyle="1" w:styleId="PieddepageCar">
    <w:name w:val="Pied de page Car"/>
    <w:basedOn w:val="Policepardfaut"/>
    <w:link w:val="Pieddepage"/>
    <w:uiPriority w:val="99"/>
    <w:rsid w:val="00C32B80"/>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C32B80"/>
    <w:pPr>
      <w:tabs>
        <w:tab w:val="center" w:pos="4536"/>
        <w:tab w:val="right" w:pos="9072"/>
      </w:tabs>
    </w:pPr>
  </w:style>
  <w:style w:type="character" w:customStyle="1" w:styleId="En-tteCar">
    <w:name w:val="En-tête Car"/>
    <w:basedOn w:val="Policepardfaut"/>
    <w:link w:val="En-tte"/>
    <w:uiPriority w:val="99"/>
    <w:rsid w:val="00C32B80"/>
    <w:rPr>
      <w:rFonts w:ascii="Times New Roman" w:eastAsia="Times New Roman" w:hAnsi="Times New Roman" w:cs="Times New Roman"/>
      <w:sz w:val="24"/>
      <w:szCs w:val="24"/>
      <w:lang w:eastAsia="fr-FR"/>
    </w:rPr>
  </w:style>
  <w:style w:type="character" w:styleId="lev">
    <w:name w:val="Strong"/>
    <w:basedOn w:val="Policepardfaut"/>
    <w:qFormat/>
    <w:rsid w:val="00872433"/>
    <w:rPr>
      <w:b/>
      <w:bCs/>
    </w:rPr>
  </w:style>
  <w:style w:type="paragraph" w:styleId="Retraitcorpsdetexte">
    <w:name w:val="Body Text Indent"/>
    <w:basedOn w:val="Normal"/>
    <w:link w:val="RetraitcorpsdetexteCar"/>
    <w:uiPriority w:val="99"/>
    <w:semiHidden/>
    <w:unhideWhenUsed/>
    <w:rsid w:val="00530AC5"/>
    <w:pPr>
      <w:spacing w:after="120"/>
      <w:ind w:left="283"/>
    </w:pPr>
  </w:style>
  <w:style w:type="character" w:customStyle="1" w:styleId="RetraitcorpsdetexteCar">
    <w:name w:val="Retrait corps de texte Car"/>
    <w:basedOn w:val="Policepardfaut"/>
    <w:link w:val="Retraitcorpsdetexte"/>
    <w:uiPriority w:val="99"/>
    <w:semiHidden/>
    <w:rsid w:val="00530AC5"/>
    <w:rPr>
      <w:rFonts w:ascii="Times New Roman" w:eastAsia="Times New Roman" w:hAnsi="Times New Roman" w:cs="Times New Roman"/>
      <w:sz w:val="24"/>
      <w:szCs w:val="24"/>
      <w:lang w:eastAsia="fr-FR"/>
    </w:rPr>
  </w:style>
  <w:style w:type="paragraph" w:styleId="Sansinterligne">
    <w:name w:val="No Spacing"/>
    <w:uiPriority w:val="1"/>
    <w:qFormat/>
    <w:rsid w:val="00530AC5"/>
    <w:pPr>
      <w:spacing w:after="0" w:line="240" w:lineRule="auto"/>
    </w:pPr>
    <w:rPr>
      <w:rFonts w:ascii="Calibri" w:eastAsia="Calibri" w:hAnsi="Calibri" w:cs="Times New Roman"/>
    </w:rPr>
  </w:style>
  <w:style w:type="paragraph" w:customStyle="1" w:styleId="fcasegauche">
    <w:name w:val="f_case_gauche"/>
    <w:basedOn w:val="Normal"/>
    <w:rsid w:val="00B863C7"/>
    <w:pPr>
      <w:spacing w:after="60"/>
      <w:ind w:left="284" w:hanging="284"/>
      <w:jc w:val="both"/>
    </w:pPr>
    <w:rPr>
      <w:rFonts w:ascii="Univers" w:hAnsi="Univers"/>
      <w:sz w:val="20"/>
      <w:szCs w:val="20"/>
    </w:rPr>
  </w:style>
  <w:style w:type="paragraph" w:customStyle="1" w:styleId="Qatxt">
    <w:name w:val="Qa txt"/>
    <w:basedOn w:val="Normal"/>
    <w:qFormat/>
    <w:rsid w:val="00187F52"/>
    <w:pPr>
      <w:keepLines/>
      <w:spacing w:before="120"/>
      <w:jc w:val="both"/>
    </w:pPr>
    <w:rPr>
      <w:rFonts w:ascii="Bahnschrift" w:hAnsi="Bahnschrift"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441293">
      <w:bodyDiv w:val="1"/>
      <w:marLeft w:val="0"/>
      <w:marRight w:val="0"/>
      <w:marTop w:val="0"/>
      <w:marBottom w:val="0"/>
      <w:divBdr>
        <w:top w:val="none" w:sz="0" w:space="0" w:color="auto"/>
        <w:left w:val="none" w:sz="0" w:space="0" w:color="auto"/>
        <w:bottom w:val="none" w:sz="0" w:space="0" w:color="auto"/>
        <w:right w:val="none" w:sz="0" w:space="0" w:color="auto"/>
      </w:divBdr>
    </w:div>
    <w:div w:id="447700983">
      <w:bodyDiv w:val="1"/>
      <w:marLeft w:val="0"/>
      <w:marRight w:val="0"/>
      <w:marTop w:val="0"/>
      <w:marBottom w:val="0"/>
      <w:divBdr>
        <w:top w:val="none" w:sz="0" w:space="0" w:color="auto"/>
        <w:left w:val="none" w:sz="0" w:space="0" w:color="auto"/>
        <w:bottom w:val="none" w:sz="0" w:space="0" w:color="auto"/>
        <w:right w:val="none" w:sz="0" w:space="0" w:color="auto"/>
      </w:divBdr>
    </w:div>
    <w:div w:id="457144222">
      <w:bodyDiv w:val="1"/>
      <w:marLeft w:val="0"/>
      <w:marRight w:val="0"/>
      <w:marTop w:val="0"/>
      <w:marBottom w:val="0"/>
      <w:divBdr>
        <w:top w:val="none" w:sz="0" w:space="0" w:color="auto"/>
        <w:left w:val="none" w:sz="0" w:space="0" w:color="auto"/>
        <w:bottom w:val="none" w:sz="0" w:space="0" w:color="auto"/>
        <w:right w:val="none" w:sz="0" w:space="0" w:color="auto"/>
      </w:divBdr>
    </w:div>
    <w:div w:id="1232814273">
      <w:bodyDiv w:val="1"/>
      <w:marLeft w:val="0"/>
      <w:marRight w:val="0"/>
      <w:marTop w:val="0"/>
      <w:marBottom w:val="0"/>
      <w:divBdr>
        <w:top w:val="none" w:sz="0" w:space="0" w:color="auto"/>
        <w:left w:val="none" w:sz="0" w:space="0" w:color="auto"/>
        <w:bottom w:val="none" w:sz="0" w:space="0" w:color="auto"/>
        <w:right w:val="none" w:sz="0" w:space="0" w:color="auto"/>
      </w:divBdr>
    </w:div>
    <w:div w:id="1244995295">
      <w:bodyDiv w:val="1"/>
      <w:marLeft w:val="0"/>
      <w:marRight w:val="0"/>
      <w:marTop w:val="0"/>
      <w:marBottom w:val="0"/>
      <w:divBdr>
        <w:top w:val="none" w:sz="0" w:space="0" w:color="auto"/>
        <w:left w:val="none" w:sz="0" w:space="0" w:color="auto"/>
        <w:bottom w:val="none" w:sz="0" w:space="0" w:color="auto"/>
        <w:right w:val="none" w:sz="0" w:space="0" w:color="auto"/>
      </w:divBdr>
    </w:div>
    <w:div w:id="1453742585">
      <w:bodyDiv w:val="1"/>
      <w:marLeft w:val="0"/>
      <w:marRight w:val="0"/>
      <w:marTop w:val="0"/>
      <w:marBottom w:val="0"/>
      <w:divBdr>
        <w:top w:val="none" w:sz="0" w:space="0" w:color="auto"/>
        <w:left w:val="none" w:sz="0" w:space="0" w:color="auto"/>
        <w:bottom w:val="none" w:sz="0" w:space="0" w:color="auto"/>
        <w:right w:val="none" w:sz="0" w:space="0" w:color="auto"/>
      </w:divBdr>
    </w:div>
    <w:div w:id="1639726606">
      <w:bodyDiv w:val="1"/>
      <w:marLeft w:val="0"/>
      <w:marRight w:val="0"/>
      <w:marTop w:val="0"/>
      <w:marBottom w:val="0"/>
      <w:divBdr>
        <w:top w:val="none" w:sz="0" w:space="0" w:color="auto"/>
        <w:left w:val="none" w:sz="0" w:space="0" w:color="auto"/>
        <w:bottom w:val="none" w:sz="0" w:space="0" w:color="auto"/>
        <w:right w:val="none" w:sz="0" w:space="0" w:color="auto"/>
      </w:divBdr>
    </w:div>
    <w:div w:id="1796369572">
      <w:bodyDiv w:val="1"/>
      <w:marLeft w:val="0"/>
      <w:marRight w:val="0"/>
      <w:marTop w:val="0"/>
      <w:marBottom w:val="0"/>
      <w:divBdr>
        <w:top w:val="none" w:sz="0" w:space="0" w:color="auto"/>
        <w:left w:val="none" w:sz="0" w:space="0" w:color="auto"/>
        <w:bottom w:val="none" w:sz="0" w:space="0" w:color="auto"/>
        <w:right w:val="none" w:sz="0" w:space="0" w:color="auto"/>
      </w:divBdr>
    </w:div>
    <w:div w:id="1978608255">
      <w:bodyDiv w:val="1"/>
      <w:marLeft w:val="0"/>
      <w:marRight w:val="0"/>
      <w:marTop w:val="0"/>
      <w:marBottom w:val="0"/>
      <w:divBdr>
        <w:top w:val="none" w:sz="0" w:space="0" w:color="auto"/>
        <w:left w:val="none" w:sz="0" w:space="0" w:color="auto"/>
        <w:bottom w:val="none" w:sz="0" w:space="0" w:color="auto"/>
        <w:right w:val="none" w:sz="0" w:space="0" w:color="auto"/>
      </w:divBdr>
    </w:div>
    <w:div w:id="210680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Marches-publics/Definitions/Entrees/Acte-special.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Acte-special.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s://intranet.u-bourgogne.fr/wp-content/uploads/2025/01/logo-UBE-drapeau-quadri.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https://intranet.u-bourgogne.fr/wp-content/uploads/2025/01/logo-UBE-drapeau-quadri.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CA480-BB57-4D26-8FAF-95E28E3E6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3642</Words>
  <Characters>20031</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Tarfass</dc:creator>
  <cp:keywords/>
  <dc:description/>
  <cp:lastModifiedBy>Carole Cometti</cp:lastModifiedBy>
  <cp:revision>2</cp:revision>
  <dcterms:created xsi:type="dcterms:W3CDTF">2025-02-13T07:09:00Z</dcterms:created>
  <dcterms:modified xsi:type="dcterms:W3CDTF">2025-02-13T07:09:00Z</dcterms:modified>
</cp:coreProperties>
</file>